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52B" w:rsidRPr="007B6589" w:rsidRDefault="0046352B" w:rsidP="00895714">
      <w:pPr>
        <w:jc w:val="center"/>
        <w:rPr>
          <w:sz w:val="28"/>
          <w:szCs w:val="28"/>
        </w:rPr>
      </w:pPr>
      <w:r w:rsidRPr="007B6589">
        <w:rPr>
          <w:sz w:val="28"/>
          <w:szCs w:val="28"/>
        </w:rPr>
        <w:t xml:space="preserve">Обобщение правоприменительной практики по результатам осуществления муниципального контроля на автомобильном транспорте и в дорожном хозяйстве в границах </w:t>
      </w:r>
      <w:r w:rsidR="00FD7195">
        <w:rPr>
          <w:sz w:val="28"/>
          <w:szCs w:val="28"/>
        </w:rPr>
        <w:t>Паданского</w:t>
      </w:r>
      <w:r w:rsidR="00895714">
        <w:rPr>
          <w:sz w:val="28"/>
          <w:szCs w:val="28"/>
        </w:rPr>
        <w:t xml:space="preserve"> сельского поселения Медвежьегорского района</w:t>
      </w:r>
    </w:p>
    <w:p w:rsidR="0046352B" w:rsidRPr="007B6589" w:rsidRDefault="0046352B" w:rsidP="007B6589">
      <w:pPr>
        <w:ind w:firstLine="709"/>
        <w:jc w:val="center"/>
        <w:rPr>
          <w:b/>
          <w:sz w:val="28"/>
          <w:szCs w:val="28"/>
        </w:rPr>
      </w:pPr>
    </w:p>
    <w:p w:rsidR="0046352B" w:rsidRPr="007B6589" w:rsidRDefault="0046352B" w:rsidP="00895714">
      <w:pPr>
        <w:jc w:val="both"/>
        <w:rPr>
          <w:color w:val="000000"/>
          <w:sz w:val="28"/>
          <w:szCs w:val="28"/>
          <w:lang w:bidi="ru-RU"/>
        </w:rPr>
      </w:pPr>
      <w:r w:rsidRPr="007B6589">
        <w:rPr>
          <w:sz w:val="28"/>
          <w:szCs w:val="28"/>
        </w:rPr>
        <w:t>Исполнение данной муниципальной функции осуществляется в соответствии с Федеральным законом от 06.10.2003 № 131-ФЗ «Об общих принципах организации местного само</w:t>
      </w:r>
      <w:r w:rsidRPr="007B6589">
        <w:rPr>
          <w:sz w:val="28"/>
          <w:szCs w:val="28"/>
        </w:rPr>
        <w:softHyphen/>
        <w:t xml:space="preserve">управления в Российской Федерации», Федеральным законом от </w:t>
      </w:r>
      <w:r w:rsidRPr="007B6589">
        <w:rPr>
          <w:color w:val="000000"/>
          <w:sz w:val="28"/>
          <w:szCs w:val="28"/>
          <w:lang w:bidi="ru-RU"/>
        </w:rPr>
        <w:t>31.07.2020 № 248-ФЗ «О государственном контроле (надзоре) и муниципальном контроле в Российской Федерации»</w:t>
      </w:r>
      <w:r w:rsidRPr="007B6589">
        <w:rPr>
          <w:sz w:val="28"/>
          <w:szCs w:val="28"/>
        </w:rPr>
        <w:t xml:space="preserve">, решением </w:t>
      </w:r>
      <w:r w:rsidR="00FD7195">
        <w:rPr>
          <w:sz w:val="28"/>
          <w:szCs w:val="28"/>
        </w:rPr>
        <w:t xml:space="preserve">сессии Совета Медвежьегорского муниципального района </w:t>
      </w:r>
      <w:r w:rsidR="00895714">
        <w:rPr>
          <w:sz w:val="28"/>
          <w:szCs w:val="28"/>
        </w:rPr>
        <w:t xml:space="preserve"> </w:t>
      </w:r>
      <w:r w:rsidRPr="007B6589">
        <w:rPr>
          <w:sz w:val="28"/>
          <w:szCs w:val="28"/>
        </w:rPr>
        <w:t xml:space="preserve">от </w:t>
      </w:r>
      <w:r w:rsidR="00FD7195">
        <w:rPr>
          <w:sz w:val="28"/>
          <w:szCs w:val="28"/>
        </w:rPr>
        <w:t>14</w:t>
      </w:r>
      <w:r w:rsidR="00895714">
        <w:rPr>
          <w:sz w:val="28"/>
          <w:szCs w:val="28"/>
        </w:rPr>
        <w:t xml:space="preserve">.12.2021 </w:t>
      </w:r>
      <w:r w:rsidRPr="007B6589">
        <w:rPr>
          <w:sz w:val="28"/>
          <w:szCs w:val="28"/>
        </w:rPr>
        <w:t xml:space="preserve"> № </w:t>
      </w:r>
      <w:r w:rsidR="00FD7195">
        <w:rPr>
          <w:sz w:val="28"/>
          <w:szCs w:val="28"/>
        </w:rPr>
        <w:t>456</w:t>
      </w:r>
      <w:r w:rsidRPr="007B6589">
        <w:rPr>
          <w:sz w:val="28"/>
          <w:szCs w:val="28"/>
        </w:rPr>
        <w:t xml:space="preserve"> «</w:t>
      </w:r>
      <w:r w:rsidR="00895714" w:rsidRPr="00895714">
        <w:rPr>
          <w:sz w:val="28"/>
          <w:szCs w:val="28"/>
        </w:rPr>
        <w:t>Об утверждении Положения о муниципальном контроле на автомобильном транспорте, городском наземном электрическом транспорте и в</w:t>
      </w:r>
      <w:r w:rsidR="00FD7195">
        <w:rPr>
          <w:sz w:val="28"/>
          <w:szCs w:val="28"/>
        </w:rPr>
        <w:t xml:space="preserve"> дорожном хозяйстве в  </w:t>
      </w:r>
      <w:proofErr w:type="spellStart"/>
      <w:r w:rsidR="00FD7195">
        <w:rPr>
          <w:sz w:val="28"/>
          <w:szCs w:val="28"/>
        </w:rPr>
        <w:t>Паданском</w:t>
      </w:r>
      <w:proofErr w:type="spellEnd"/>
      <w:r w:rsidR="00895714" w:rsidRPr="00895714">
        <w:rPr>
          <w:sz w:val="28"/>
          <w:szCs w:val="28"/>
        </w:rPr>
        <w:t xml:space="preserve"> сельском поселении</w:t>
      </w:r>
      <w:r w:rsidRPr="007B6589">
        <w:rPr>
          <w:sz w:val="28"/>
          <w:szCs w:val="28"/>
        </w:rPr>
        <w:t>»</w:t>
      </w:r>
      <w:r w:rsidRPr="007B6589">
        <w:rPr>
          <w:color w:val="000000"/>
          <w:sz w:val="28"/>
          <w:szCs w:val="28"/>
          <w:lang w:bidi="ru-RU"/>
        </w:rPr>
        <w:t>.</w:t>
      </w:r>
    </w:p>
    <w:p w:rsidR="0046352B" w:rsidRPr="007B6589" w:rsidRDefault="0046352B" w:rsidP="00895714">
      <w:pPr>
        <w:ind w:firstLine="851"/>
        <w:jc w:val="both"/>
        <w:rPr>
          <w:color w:val="000000"/>
          <w:sz w:val="28"/>
          <w:szCs w:val="28"/>
          <w:lang w:bidi="ru-RU"/>
        </w:rPr>
      </w:pPr>
      <w:r w:rsidRPr="007B6589">
        <w:rPr>
          <w:color w:val="000000"/>
          <w:sz w:val="28"/>
          <w:szCs w:val="28"/>
          <w:lang w:bidi="ru-RU"/>
        </w:rPr>
        <w:t xml:space="preserve">Муниципальный контроль на автомобильном транспорте и в дорожном хозяйстве в границах </w:t>
      </w:r>
      <w:r w:rsidR="00FD7195">
        <w:rPr>
          <w:color w:val="000000"/>
          <w:sz w:val="28"/>
          <w:szCs w:val="28"/>
          <w:lang w:bidi="ru-RU"/>
        </w:rPr>
        <w:t>Паданского</w:t>
      </w:r>
      <w:r w:rsidR="00895714" w:rsidRPr="00895714">
        <w:rPr>
          <w:color w:val="000000"/>
          <w:sz w:val="28"/>
          <w:szCs w:val="28"/>
          <w:lang w:bidi="ru-RU"/>
        </w:rPr>
        <w:t xml:space="preserve"> сельского поселения Медвежьегорского района </w:t>
      </w:r>
      <w:r w:rsidRPr="007B6589">
        <w:rPr>
          <w:color w:val="000000"/>
          <w:sz w:val="28"/>
          <w:szCs w:val="28"/>
          <w:lang w:bidi="ru-RU"/>
        </w:rPr>
        <w:t xml:space="preserve">(далее – муниципальный контроль на автомобильном транспорте) осуществляется администрацией </w:t>
      </w:r>
      <w:r w:rsidR="00FD7195">
        <w:rPr>
          <w:sz w:val="28"/>
          <w:szCs w:val="28"/>
        </w:rPr>
        <w:t>Паданского</w:t>
      </w:r>
      <w:r w:rsidR="00895714">
        <w:rPr>
          <w:sz w:val="28"/>
          <w:szCs w:val="28"/>
        </w:rPr>
        <w:t xml:space="preserve"> сельского поселения</w:t>
      </w:r>
      <w:r w:rsidRPr="007B6589">
        <w:rPr>
          <w:color w:val="000000"/>
          <w:sz w:val="28"/>
          <w:szCs w:val="28"/>
          <w:lang w:bidi="ru-RU"/>
        </w:rPr>
        <w:t xml:space="preserve"> (далее – администрация).</w:t>
      </w:r>
    </w:p>
    <w:p w:rsidR="0046352B" w:rsidRPr="007B6589" w:rsidRDefault="0046352B" w:rsidP="00895714">
      <w:pPr>
        <w:ind w:firstLine="851"/>
        <w:jc w:val="both"/>
        <w:rPr>
          <w:color w:val="000000"/>
          <w:sz w:val="28"/>
          <w:szCs w:val="28"/>
          <w:lang w:bidi="ru-RU"/>
        </w:rPr>
      </w:pPr>
      <w:r w:rsidRPr="007B6589">
        <w:rPr>
          <w:color w:val="000000"/>
          <w:sz w:val="28"/>
          <w:szCs w:val="28"/>
          <w:lang w:bidi="ru-RU"/>
        </w:rPr>
        <w:t>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46352B" w:rsidRPr="007B6589" w:rsidRDefault="0046352B" w:rsidP="00895714">
      <w:pPr>
        <w:ind w:firstLine="851"/>
        <w:jc w:val="both"/>
        <w:rPr>
          <w:color w:val="000000"/>
          <w:sz w:val="28"/>
          <w:szCs w:val="28"/>
          <w:lang w:bidi="ru-RU"/>
        </w:rPr>
      </w:pPr>
      <w:r w:rsidRPr="007B6589">
        <w:rPr>
          <w:color w:val="000000"/>
          <w:sz w:val="28"/>
          <w:szCs w:val="28"/>
          <w:lang w:bidi="ru-RU"/>
        </w:rPr>
        <w:t xml:space="preserve">1) в области автомобильных дорог и дорожной деятельности, установленных в отношении автомобильных дорог местного значения </w:t>
      </w:r>
      <w:r w:rsidR="00FD7195">
        <w:rPr>
          <w:color w:val="000000"/>
          <w:sz w:val="28"/>
          <w:szCs w:val="28"/>
          <w:lang w:bidi="ru-RU"/>
        </w:rPr>
        <w:t>Паданского</w:t>
      </w:r>
      <w:r w:rsidR="00895714" w:rsidRPr="00895714">
        <w:rPr>
          <w:color w:val="000000"/>
          <w:sz w:val="28"/>
          <w:szCs w:val="28"/>
          <w:lang w:bidi="ru-RU"/>
        </w:rPr>
        <w:t xml:space="preserve"> сельского поселения Медвежьегорского района </w:t>
      </w:r>
      <w:r w:rsidRPr="007B6589">
        <w:rPr>
          <w:color w:val="000000"/>
          <w:sz w:val="28"/>
          <w:szCs w:val="28"/>
          <w:lang w:bidi="ru-RU"/>
        </w:rPr>
        <w:t>(далее - автомобильные дороги местного значения или автомобильные дороги общего пользования местного значения):</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Объектами муниципального контроля на автомобильном транспорте являются:</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lastRenderedPageBreak/>
        <w:t>деятельность по использованию полос отвода и (или) придорожных полос автомобильных дорог общего пользования местного значения;</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внесение платы за присоединение объектов дорожного сервиса к автомобильным дорогам общего пользования местного значения;</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в) в рамках пункта 3 части 1 статьи 16 Федерального закона Федерального закона 31.07.2020 № 248-ФЗ «О государственном контроле (надзоре) и муниципальном контроле в Российской Федерации»:</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придорожные полосы и полосы отвода автомобильных дорог общего пользования местного значения;</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автомобильная дорога общего пользования местного значения и искусственные дорожные сооружения на ней;</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примыкания к автомобильным дорогам местного значения, в том числе примыкания объектов дорожного сервиса.</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lastRenderedPageBreak/>
        <w:t>Анализ правоприменительной практики осуществления муниципального контроля на автомобильном транспорте подготовлен с целью обеспечения доступности сведений об указанной практике устранения условий, способствующих совершению правонарушений, оказания воздействия на контролируемых лиц с целью недопущения нарушения обязательных требований, обеспечения защиты прав и свобод человека и гражданина, общества и государства от противоправных посягательств, а также рассмотрения случаев причинения вреда  (ущерба) охраняемым законом ценностям, выявления источников и факторов риска причинения вреда и ущерба, выявления типичных  нарушений обязательных требований, причин, обстоятельств и условий, способствующих возникновению указанных нарушений.</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В 202</w:t>
      </w:r>
      <w:r w:rsidR="00895714">
        <w:rPr>
          <w:color w:val="000000"/>
          <w:sz w:val="28"/>
          <w:szCs w:val="28"/>
          <w:lang w:bidi="ru-RU"/>
        </w:rPr>
        <w:t>4</w:t>
      </w:r>
      <w:r w:rsidRPr="007B6589">
        <w:rPr>
          <w:color w:val="000000"/>
          <w:sz w:val="28"/>
          <w:szCs w:val="28"/>
          <w:lang w:bidi="ru-RU"/>
        </w:rPr>
        <w:t xml:space="preserve"> году контрольные (надзорные) мероприятия в рамках осуществления муниципального контроля на автомобильном транспорте и в дорожном хозяйстве в границах </w:t>
      </w:r>
      <w:r w:rsidR="00FD7195">
        <w:rPr>
          <w:color w:val="000000"/>
          <w:sz w:val="28"/>
          <w:szCs w:val="28"/>
          <w:lang w:bidi="ru-RU"/>
        </w:rPr>
        <w:t>Паданского</w:t>
      </w:r>
      <w:r w:rsidR="00895714" w:rsidRPr="00895714">
        <w:rPr>
          <w:color w:val="000000"/>
          <w:sz w:val="28"/>
          <w:szCs w:val="28"/>
          <w:lang w:bidi="ru-RU"/>
        </w:rPr>
        <w:t xml:space="preserve"> сельского поселения Медвежьегорского района</w:t>
      </w:r>
      <w:r w:rsidR="00895714">
        <w:rPr>
          <w:color w:val="000000"/>
          <w:sz w:val="28"/>
          <w:szCs w:val="28"/>
          <w:lang w:bidi="ru-RU"/>
        </w:rPr>
        <w:t xml:space="preserve"> </w:t>
      </w:r>
      <w:r w:rsidRPr="007B6589">
        <w:rPr>
          <w:color w:val="000000"/>
          <w:sz w:val="28"/>
          <w:szCs w:val="28"/>
          <w:lang w:bidi="ru-RU"/>
        </w:rPr>
        <w:t xml:space="preserve">не проводились в связи с мораторием, установленным Постановлением Правительства РФ от 10 марта 2022 года № 336 </w:t>
      </w:r>
      <w:r w:rsidR="00895714">
        <w:rPr>
          <w:color w:val="000000"/>
          <w:sz w:val="28"/>
          <w:szCs w:val="28"/>
          <w:lang w:bidi="ru-RU"/>
        </w:rPr>
        <w:t>«</w:t>
      </w:r>
      <w:r w:rsidRPr="007B6589">
        <w:rPr>
          <w:color w:val="000000"/>
          <w:sz w:val="28"/>
          <w:szCs w:val="28"/>
          <w:lang w:bidi="ru-RU"/>
        </w:rPr>
        <w:t>Об особенностях организации и осуществления государственного контроля (надзора), муниципального контроля</w:t>
      </w:r>
      <w:r w:rsidR="00895714">
        <w:rPr>
          <w:color w:val="000000"/>
          <w:sz w:val="28"/>
          <w:szCs w:val="28"/>
          <w:lang w:bidi="ru-RU"/>
        </w:rPr>
        <w:t>»</w:t>
      </w:r>
      <w:r w:rsidRPr="007B6589">
        <w:rPr>
          <w:color w:val="000000"/>
          <w:sz w:val="28"/>
          <w:szCs w:val="28"/>
          <w:lang w:bidi="ru-RU"/>
        </w:rPr>
        <w:t xml:space="preserve">, и в связи с отсутствием оснований для проведения контрольных (надзорных) мероприятий. </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 xml:space="preserve">Положением о муниципальном контроле на автомобильном транспорте и в дорожном хозяйстве в границах </w:t>
      </w:r>
      <w:r w:rsidR="00FD7195">
        <w:rPr>
          <w:color w:val="000000"/>
          <w:sz w:val="28"/>
          <w:szCs w:val="28"/>
          <w:lang w:bidi="ru-RU"/>
        </w:rPr>
        <w:t>Паданского</w:t>
      </w:r>
      <w:r w:rsidR="00895714" w:rsidRPr="00895714">
        <w:rPr>
          <w:color w:val="000000"/>
          <w:sz w:val="28"/>
          <w:szCs w:val="28"/>
          <w:lang w:bidi="ru-RU"/>
        </w:rPr>
        <w:t xml:space="preserve"> сельского поселения Медвежьегорского района</w:t>
      </w:r>
      <w:r w:rsidR="00895714">
        <w:rPr>
          <w:color w:val="000000"/>
          <w:sz w:val="28"/>
          <w:szCs w:val="28"/>
          <w:lang w:bidi="ru-RU"/>
        </w:rPr>
        <w:t xml:space="preserve"> </w:t>
      </w:r>
      <w:r w:rsidRPr="007B6589">
        <w:rPr>
          <w:color w:val="000000"/>
          <w:sz w:val="28"/>
          <w:szCs w:val="28"/>
          <w:lang w:bidi="ru-RU"/>
        </w:rPr>
        <w:t xml:space="preserve">утверждённым решением </w:t>
      </w:r>
      <w:r w:rsidR="00FD7195">
        <w:rPr>
          <w:sz w:val="28"/>
          <w:szCs w:val="28"/>
        </w:rPr>
        <w:t xml:space="preserve">сессии совета Медвежьегорского района от </w:t>
      </w:r>
      <w:proofErr w:type="gramStart"/>
      <w:r w:rsidR="00FD7195">
        <w:rPr>
          <w:sz w:val="28"/>
          <w:szCs w:val="28"/>
        </w:rPr>
        <w:t>14.12.2021</w:t>
      </w:r>
      <w:r w:rsidR="00895714">
        <w:rPr>
          <w:sz w:val="28"/>
          <w:szCs w:val="28"/>
        </w:rPr>
        <w:t xml:space="preserve"> </w:t>
      </w:r>
      <w:r w:rsidR="00895714" w:rsidRPr="007B6589">
        <w:rPr>
          <w:sz w:val="28"/>
          <w:szCs w:val="28"/>
        </w:rPr>
        <w:t xml:space="preserve"> №</w:t>
      </w:r>
      <w:proofErr w:type="gramEnd"/>
      <w:r w:rsidR="00895714" w:rsidRPr="007B6589">
        <w:rPr>
          <w:sz w:val="28"/>
          <w:szCs w:val="28"/>
        </w:rPr>
        <w:t xml:space="preserve"> </w:t>
      </w:r>
      <w:r w:rsidR="00FD7195">
        <w:rPr>
          <w:sz w:val="28"/>
          <w:szCs w:val="28"/>
        </w:rPr>
        <w:t>456</w:t>
      </w:r>
      <w:r w:rsidR="00895714" w:rsidRPr="007B6589">
        <w:rPr>
          <w:sz w:val="28"/>
          <w:szCs w:val="28"/>
        </w:rPr>
        <w:t xml:space="preserve"> «</w:t>
      </w:r>
      <w:r w:rsidR="00895714" w:rsidRPr="00895714">
        <w:rPr>
          <w:sz w:val="28"/>
          <w:szCs w:val="28"/>
        </w:rPr>
        <w:t>Об утверждении Положения о муниципальном контроле на автомобильном транспорте, городском наземном электрическом транспорте и в</w:t>
      </w:r>
      <w:r w:rsidR="00FD7195">
        <w:rPr>
          <w:sz w:val="28"/>
          <w:szCs w:val="28"/>
        </w:rPr>
        <w:t xml:space="preserve"> дорожном хозяйстве в </w:t>
      </w:r>
      <w:proofErr w:type="spellStart"/>
      <w:r w:rsidR="00FD7195">
        <w:rPr>
          <w:sz w:val="28"/>
          <w:szCs w:val="28"/>
        </w:rPr>
        <w:t>Паданском</w:t>
      </w:r>
      <w:proofErr w:type="spellEnd"/>
      <w:r w:rsidR="00895714" w:rsidRPr="00895714">
        <w:rPr>
          <w:sz w:val="28"/>
          <w:szCs w:val="28"/>
        </w:rPr>
        <w:t xml:space="preserve"> сельском поселении</w:t>
      </w:r>
      <w:r w:rsidR="00895714" w:rsidRPr="007B6589">
        <w:rPr>
          <w:sz w:val="28"/>
          <w:szCs w:val="28"/>
        </w:rPr>
        <w:t>»</w:t>
      </w:r>
      <w:r w:rsidRPr="007B6589">
        <w:rPr>
          <w:color w:val="000000"/>
          <w:sz w:val="28"/>
          <w:szCs w:val="28"/>
          <w:lang w:bidi="ru-RU"/>
        </w:rPr>
        <w:t xml:space="preserve">, установлены следующие виды профилактических мероприятий: </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1) информирование;</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2) обобщение правоприменительной практики;</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3) объявление предостережений;</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4) консультирование;</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 xml:space="preserve">5) профилактический визит. </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lastRenderedPageBreak/>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разделе «Контрольно-надзорная деятельность»,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Администрация обязана размещать и поддерживать в актуальном состоянии на официальном с</w:t>
      </w:r>
      <w:r w:rsidR="00FD7195">
        <w:rPr>
          <w:color w:val="000000"/>
          <w:sz w:val="28"/>
          <w:szCs w:val="28"/>
          <w:lang w:bidi="ru-RU"/>
        </w:rPr>
        <w:t>айте администрации в разделе муниципальный контроль</w:t>
      </w:r>
      <w:r w:rsidRPr="007B6589">
        <w:rPr>
          <w:color w:val="000000"/>
          <w:sz w:val="28"/>
          <w:szCs w:val="28"/>
          <w:lang w:bidi="ru-RU"/>
        </w:rPr>
        <w:t xml:space="preserve"> сведения, предусмотренные частью 3 статьи 46 Федерального закона от 31.07.2020 № 248- ФЗ «О государственном контроле (надзоре) и муниципальном контроле в Российской Федерации».</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 xml:space="preserve">Администрация также вправе информировать население </w:t>
      </w:r>
      <w:r w:rsidR="00FD7195">
        <w:rPr>
          <w:color w:val="000000"/>
          <w:sz w:val="28"/>
          <w:szCs w:val="28"/>
          <w:lang w:bidi="ru-RU"/>
        </w:rPr>
        <w:t>Паданского</w:t>
      </w:r>
      <w:r w:rsidR="00895714">
        <w:rPr>
          <w:color w:val="000000"/>
          <w:sz w:val="28"/>
          <w:szCs w:val="28"/>
          <w:lang w:bidi="ru-RU"/>
        </w:rPr>
        <w:t xml:space="preserve"> </w:t>
      </w:r>
      <w:r w:rsidRPr="007B6589">
        <w:rPr>
          <w:color w:val="000000"/>
          <w:sz w:val="28"/>
          <w:szCs w:val="28"/>
          <w:lang w:bidi="ru-RU"/>
        </w:rPr>
        <w:t>сельского поселения на собраниях и конференциях граждан об обязательных требованиях, предъявляемых к объектам контроля.</w:t>
      </w:r>
    </w:p>
    <w:p w:rsidR="0046352B" w:rsidRPr="007B6589" w:rsidRDefault="0046352B" w:rsidP="007B6589">
      <w:pPr>
        <w:ind w:firstLine="851"/>
        <w:jc w:val="both"/>
        <w:rPr>
          <w:color w:val="000000"/>
          <w:sz w:val="28"/>
          <w:szCs w:val="28"/>
          <w:lang w:bidi="ru-RU"/>
        </w:rPr>
      </w:pPr>
    </w:p>
    <w:p w:rsidR="0046352B" w:rsidRPr="007B6589" w:rsidRDefault="0046352B" w:rsidP="007B6589">
      <w:pPr>
        <w:ind w:firstLine="851"/>
        <w:jc w:val="both"/>
        <w:rPr>
          <w:color w:val="000000"/>
          <w:sz w:val="28"/>
          <w:szCs w:val="28"/>
          <w:lang w:bidi="ru-RU"/>
        </w:rPr>
      </w:pPr>
      <w:r w:rsidRPr="007B6589">
        <w:rPr>
          <w:color w:val="000000"/>
          <w:sz w:val="28"/>
          <w:szCs w:val="28"/>
          <w:lang w:bidi="ru-RU"/>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w:t>
      </w:r>
      <w:r w:rsidR="00FD7195">
        <w:rPr>
          <w:color w:val="000000"/>
          <w:sz w:val="28"/>
          <w:szCs w:val="28"/>
          <w:lang w:bidi="ru-RU"/>
        </w:rPr>
        <w:t>йте администрации в разделе муниципальный контроль</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 xml:space="preserve">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 xml:space="preserve">Предостережения объявляются (подписываются) главой </w:t>
      </w:r>
      <w:proofErr w:type="gramStart"/>
      <w:r w:rsidR="00FD7195">
        <w:rPr>
          <w:color w:val="000000"/>
          <w:sz w:val="28"/>
          <w:szCs w:val="28"/>
          <w:lang w:bidi="ru-RU"/>
        </w:rPr>
        <w:t>Паданского</w:t>
      </w:r>
      <w:bookmarkStart w:id="0" w:name="_GoBack"/>
      <w:bookmarkEnd w:id="0"/>
      <w:r w:rsidR="00895714">
        <w:rPr>
          <w:color w:val="000000"/>
          <w:sz w:val="28"/>
          <w:szCs w:val="28"/>
          <w:lang w:bidi="ru-RU"/>
        </w:rPr>
        <w:t xml:space="preserve"> </w:t>
      </w:r>
      <w:r w:rsidRPr="007B6589">
        <w:rPr>
          <w:color w:val="000000"/>
          <w:sz w:val="28"/>
          <w:szCs w:val="28"/>
          <w:lang w:bidi="ru-RU"/>
        </w:rPr>
        <w:t xml:space="preserve"> сельского</w:t>
      </w:r>
      <w:proofErr w:type="gramEnd"/>
      <w:r w:rsidRPr="007B6589">
        <w:rPr>
          <w:color w:val="000000"/>
          <w:sz w:val="28"/>
          <w:szCs w:val="28"/>
          <w:lang w:bidi="ru-RU"/>
        </w:rPr>
        <w:t xml:space="preserve"> поселения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 xml:space="preserve">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w:t>
      </w:r>
      <w:r w:rsidRPr="007B6589">
        <w:rPr>
          <w:color w:val="000000"/>
          <w:sz w:val="28"/>
          <w:szCs w:val="28"/>
          <w:lang w:bidi="ru-RU"/>
        </w:rPr>
        <w:lastRenderedPageBreak/>
        <w:t>профилактических мероприятий, контрольных мероприятий и не должно превышать 15 минут.</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Консультирование осуществляется в устной или письменной форме по следующим вопросам:</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1) организация и осуществление муниципального контроля на автомобильном транспорте;</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2) порядок осуществления контрольных мероприятий, установленных настоящим Положением;</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В 202</w:t>
      </w:r>
      <w:r w:rsidR="00895714">
        <w:rPr>
          <w:color w:val="000000"/>
          <w:sz w:val="28"/>
          <w:szCs w:val="28"/>
          <w:lang w:bidi="ru-RU"/>
        </w:rPr>
        <w:t>4</w:t>
      </w:r>
      <w:r w:rsidRPr="007B6589">
        <w:rPr>
          <w:color w:val="000000"/>
          <w:sz w:val="28"/>
          <w:szCs w:val="28"/>
          <w:lang w:bidi="ru-RU"/>
        </w:rPr>
        <w:t xml:space="preserve"> году плановых контрольных мероприятий не проводилось, в связи с отсутствием утвержденного плана проведения проверок на 202</w:t>
      </w:r>
      <w:r w:rsidR="00895714">
        <w:rPr>
          <w:color w:val="000000"/>
          <w:sz w:val="28"/>
          <w:szCs w:val="28"/>
          <w:lang w:bidi="ru-RU"/>
        </w:rPr>
        <w:t>4</w:t>
      </w:r>
      <w:r w:rsidRPr="007B6589">
        <w:rPr>
          <w:color w:val="000000"/>
          <w:sz w:val="28"/>
          <w:szCs w:val="28"/>
          <w:lang w:bidi="ru-RU"/>
        </w:rPr>
        <w:t xml:space="preserve"> год.</w:t>
      </w:r>
    </w:p>
    <w:p w:rsidR="0046352B" w:rsidRPr="007B6589" w:rsidRDefault="0046352B" w:rsidP="007B6589">
      <w:pPr>
        <w:ind w:firstLine="851"/>
        <w:jc w:val="both"/>
        <w:rPr>
          <w:color w:val="000000"/>
          <w:sz w:val="28"/>
          <w:szCs w:val="28"/>
          <w:lang w:bidi="ru-RU"/>
        </w:rPr>
      </w:pPr>
      <w:r w:rsidRPr="007B6589">
        <w:rPr>
          <w:color w:val="000000"/>
          <w:sz w:val="28"/>
          <w:szCs w:val="28"/>
          <w:lang w:bidi="ru-RU"/>
        </w:rPr>
        <w:t>С целью надлежащего исполнения муниципальными инспекторами своих должностных обязанностей, необходимо проведение обучающих семинаров, курсов повышения квалификации для специалистов, осуществляющих данный вид муниципального контроля, в частности, по комплексному освоению Федерального закона от 31.07.2020 г. № 248-ФЗ «О государственном контроле (надзоре) и муниципальном контроле в Российской Федерации».</w:t>
      </w:r>
    </w:p>
    <w:p w:rsidR="0046352B" w:rsidRPr="007B6589" w:rsidRDefault="0046352B" w:rsidP="007B6589">
      <w:pPr>
        <w:ind w:firstLine="851"/>
        <w:jc w:val="both"/>
        <w:rPr>
          <w:color w:val="000000"/>
          <w:sz w:val="28"/>
          <w:szCs w:val="28"/>
          <w:lang w:bidi="ru-RU"/>
        </w:rPr>
      </w:pPr>
    </w:p>
    <w:p w:rsidR="0046352B" w:rsidRPr="007B6589" w:rsidRDefault="0046352B" w:rsidP="007B6589">
      <w:pPr>
        <w:ind w:firstLine="851"/>
        <w:jc w:val="both"/>
        <w:rPr>
          <w:color w:val="000000"/>
          <w:sz w:val="28"/>
          <w:szCs w:val="28"/>
          <w:lang w:bidi="ru-RU"/>
        </w:rPr>
      </w:pPr>
    </w:p>
    <w:p w:rsidR="0046352B" w:rsidRPr="007B6589" w:rsidRDefault="0046352B" w:rsidP="007B6589">
      <w:pPr>
        <w:ind w:firstLine="851"/>
        <w:jc w:val="both"/>
        <w:rPr>
          <w:color w:val="000000"/>
          <w:sz w:val="28"/>
          <w:szCs w:val="28"/>
          <w:lang w:bidi="ru-RU"/>
        </w:rPr>
      </w:pPr>
    </w:p>
    <w:p w:rsidR="005E180B" w:rsidRPr="007B6589" w:rsidRDefault="005E180B" w:rsidP="007B6589">
      <w:pPr>
        <w:ind w:firstLine="851"/>
        <w:jc w:val="both"/>
        <w:rPr>
          <w:color w:val="000000"/>
          <w:sz w:val="28"/>
          <w:szCs w:val="28"/>
          <w:lang w:bidi="ru-RU"/>
        </w:rPr>
      </w:pPr>
    </w:p>
    <w:p w:rsidR="005E180B" w:rsidRPr="007B6589" w:rsidRDefault="005E180B" w:rsidP="007B6589">
      <w:pPr>
        <w:ind w:firstLine="851"/>
        <w:jc w:val="both"/>
        <w:rPr>
          <w:color w:val="000000"/>
          <w:sz w:val="28"/>
          <w:szCs w:val="28"/>
          <w:lang w:bidi="ru-RU"/>
        </w:rPr>
      </w:pPr>
    </w:p>
    <w:p w:rsidR="005E180B" w:rsidRPr="007B6589" w:rsidRDefault="005E180B" w:rsidP="007B6589">
      <w:pPr>
        <w:ind w:firstLine="851"/>
        <w:jc w:val="both"/>
        <w:rPr>
          <w:color w:val="000000"/>
          <w:sz w:val="28"/>
          <w:szCs w:val="28"/>
          <w:lang w:bidi="ru-RU"/>
        </w:rPr>
      </w:pPr>
    </w:p>
    <w:p w:rsidR="005E180B" w:rsidRPr="007B6589" w:rsidRDefault="005E180B" w:rsidP="007B6589">
      <w:pPr>
        <w:ind w:firstLine="851"/>
        <w:jc w:val="both"/>
        <w:rPr>
          <w:color w:val="000000"/>
          <w:sz w:val="28"/>
          <w:szCs w:val="28"/>
          <w:lang w:bidi="ru-RU"/>
        </w:rPr>
      </w:pPr>
    </w:p>
    <w:p w:rsidR="005E180B" w:rsidRPr="007B6589" w:rsidRDefault="005E180B" w:rsidP="007B6589">
      <w:pPr>
        <w:ind w:firstLine="851"/>
        <w:jc w:val="both"/>
        <w:rPr>
          <w:color w:val="000000"/>
          <w:sz w:val="28"/>
          <w:szCs w:val="28"/>
          <w:lang w:bidi="ru-RU"/>
        </w:rPr>
      </w:pPr>
    </w:p>
    <w:p w:rsidR="005E180B" w:rsidRPr="007B6589" w:rsidRDefault="005E180B" w:rsidP="007B6589">
      <w:pPr>
        <w:ind w:firstLine="851"/>
        <w:jc w:val="both"/>
        <w:rPr>
          <w:color w:val="000000"/>
          <w:sz w:val="28"/>
          <w:szCs w:val="28"/>
          <w:lang w:bidi="ru-RU"/>
        </w:rPr>
      </w:pPr>
    </w:p>
    <w:p w:rsidR="005E180B" w:rsidRPr="007B6589" w:rsidRDefault="005E180B" w:rsidP="007B6589">
      <w:pPr>
        <w:ind w:firstLine="851"/>
        <w:jc w:val="both"/>
        <w:rPr>
          <w:color w:val="000000"/>
          <w:sz w:val="28"/>
          <w:szCs w:val="28"/>
          <w:lang w:bidi="ru-RU"/>
        </w:rPr>
      </w:pPr>
    </w:p>
    <w:p w:rsidR="005E180B" w:rsidRPr="007B6589" w:rsidRDefault="005E180B" w:rsidP="007B6589">
      <w:pPr>
        <w:ind w:firstLine="851"/>
        <w:jc w:val="both"/>
        <w:rPr>
          <w:color w:val="000000"/>
          <w:sz w:val="28"/>
          <w:szCs w:val="28"/>
          <w:lang w:bidi="ru-RU"/>
        </w:rPr>
      </w:pPr>
    </w:p>
    <w:sectPr w:rsidR="005E180B" w:rsidRPr="007B6589" w:rsidSect="00060D8B">
      <w:headerReference w:type="default" r:id="rId8"/>
      <w:pgSz w:w="11906" w:h="16838" w:code="9"/>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A49" w:rsidRDefault="00A72A49" w:rsidP="00DD381D">
      <w:r>
        <w:separator/>
      </w:r>
    </w:p>
  </w:endnote>
  <w:endnote w:type="continuationSeparator" w:id="0">
    <w:p w:rsidR="00A72A49" w:rsidRDefault="00A72A49" w:rsidP="00DD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A49" w:rsidRDefault="00A72A49" w:rsidP="00DD381D">
      <w:r>
        <w:separator/>
      </w:r>
    </w:p>
  </w:footnote>
  <w:footnote w:type="continuationSeparator" w:id="0">
    <w:p w:rsidR="00A72A49" w:rsidRDefault="00A72A49" w:rsidP="00DD3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844839"/>
      <w:docPartObj>
        <w:docPartGallery w:val="Page Numbers (Top of Page)"/>
        <w:docPartUnique/>
      </w:docPartObj>
    </w:sdtPr>
    <w:sdtEndPr/>
    <w:sdtContent>
      <w:p w:rsidR="00DD381D" w:rsidRDefault="004E5F7C">
        <w:pPr>
          <w:pStyle w:val="a6"/>
          <w:jc w:val="center"/>
        </w:pPr>
        <w:r>
          <w:fldChar w:fldCharType="begin"/>
        </w:r>
        <w:r w:rsidR="00DD381D">
          <w:instrText>PAGE   \* MERGEFORMAT</w:instrText>
        </w:r>
        <w:r>
          <w:fldChar w:fldCharType="separate"/>
        </w:r>
        <w:r w:rsidR="00834918">
          <w:rPr>
            <w:noProof/>
          </w:rPr>
          <w:t>5</w:t>
        </w:r>
        <w:r>
          <w:fldChar w:fldCharType="end"/>
        </w:r>
      </w:p>
    </w:sdtContent>
  </w:sdt>
  <w:p w:rsidR="00DD381D" w:rsidRDefault="00DD381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C01839"/>
    <w:multiLevelType w:val="hybridMultilevel"/>
    <w:tmpl w:val="422CFF3A"/>
    <w:lvl w:ilvl="0" w:tplc="A79234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7DC5937"/>
    <w:multiLevelType w:val="hybridMultilevel"/>
    <w:tmpl w:val="7EE21F76"/>
    <w:lvl w:ilvl="0" w:tplc="DDE409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44A23F11"/>
    <w:multiLevelType w:val="hybridMultilevel"/>
    <w:tmpl w:val="9BEE7A94"/>
    <w:lvl w:ilvl="0" w:tplc="3CAE40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D4C292D"/>
    <w:multiLevelType w:val="hybridMultilevel"/>
    <w:tmpl w:val="FAEA69B0"/>
    <w:lvl w:ilvl="0" w:tplc="FC1C8920">
      <w:start w:val="1"/>
      <w:numFmt w:val="russianLower"/>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63381FCE"/>
    <w:multiLevelType w:val="hybridMultilevel"/>
    <w:tmpl w:val="1918106A"/>
    <w:lvl w:ilvl="0" w:tplc="D21E6E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B0767"/>
    <w:rsid w:val="00001C7D"/>
    <w:rsid w:val="00015CEC"/>
    <w:rsid w:val="000448D7"/>
    <w:rsid w:val="00060D8B"/>
    <w:rsid w:val="00065E24"/>
    <w:rsid w:val="00066A76"/>
    <w:rsid w:val="00075366"/>
    <w:rsid w:val="00076F9B"/>
    <w:rsid w:val="0008465A"/>
    <w:rsid w:val="000A0E4D"/>
    <w:rsid w:val="000A4937"/>
    <w:rsid w:val="000A7982"/>
    <w:rsid w:val="000B3069"/>
    <w:rsid w:val="000C6890"/>
    <w:rsid w:val="000E0F54"/>
    <w:rsid w:val="000F2CE7"/>
    <w:rsid w:val="0013199C"/>
    <w:rsid w:val="00192821"/>
    <w:rsid w:val="001B7151"/>
    <w:rsid w:val="001D02EB"/>
    <w:rsid w:val="001D5425"/>
    <w:rsid w:val="00213DD4"/>
    <w:rsid w:val="002434BD"/>
    <w:rsid w:val="00255D9D"/>
    <w:rsid w:val="00273981"/>
    <w:rsid w:val="00293EFA"/>
    <w:rsid w:val="002B45BF"/>
    <w:rsid w:val="002D1C96"/>
    <w:rsid w:val="002D3E1B"/>
    <w:rsid w:val="002F43E5"/>
    <w:rsid w:val="002F65C0"/>
    <w:rsid w:val="0030421C"/>
    <w:rsid w:val="0030661D"/>
    <w:rsid w:val="00316A9E"/>
    <w:rsid w:val="00321E8A"/>
    <w:rsid w:val="00354071"/>
    <w:rsid w:val="003612E4"/>
    <w:rsid w:val="003619D5"/>
    <w:rsid w:val="00372AE4"/>
    <w:rsid w:val="003B608A"/>
    <w:rsid w:val="003D587D"/>
    <w:rsid w:val="003E5314"/>
    <w:rsid w:val="004137A2"/>
    <w:rsid w:val="004244A0"/>
    <w:rsid w:val="00427628"/>
    <w:rsid w:val="00440830"/>
    <w:rsid w:val="004526DA"/>
    <w:rsid w:val="0046352B"/>
    <w:rsid w:val="00493F62"/>
    <w:rsid w:val="004A332E"/>
    <w:rsid w:val="004A5297"/>
    <w:rsid w:val="004C6E12"/>
    <w:rsid w:val="004D2B94"/>
    <w:rsid w:val="004E5F7C"/>
    <w:rsid w:val="005058DA"/>
    <w:rsid w:val="00505F42"/>
    <w:rsid w:val="00533435"/>
    <w:rsid w:val="00537148"/>
    <w:rsid w:val="00561413"/>
    <w:rsid w:val="005858BF"/>
    <w:rsid w:val="005A60CD"/>
    <w:rsid w:val="005E180B"/>
    <w:rsid w:val="00604817"/>
    <w:rsid w:val="006446BC"/>
    <w:rsid w:val="006529EA"/>
    <w:rsid w:val="00666A63"/>
    <w:rsid w:val="00667B65"/>
    <w:rsid w:val="00675009"/>
    <w:rsid w:val="00697440"/>
    <w:rsid w:val="006D1DF3"/>
    <w:rsid w:val="006E4F9C"/>
    <w:rsid w:val="006F12B5"/>
    <w:rsid w:val="006F5F1E"/>
    <w:rsid w:val="007028EC"/>
    <w:rsid w:val="00727FBD"/>
    <w:rsid w:val="0075770F"/>
    <w:rsid w:val="0077526C"/>
    <w:rsid w:val="007A142C"/>
    <w:rsid w:val="007B6589"/>
    <w:rsid w:val="007C2314"/>
    <w:rsid w:val="008019C6"/>
    <w:rsid w:val="0082468C"/>
    <w:rsid w:val="00834918"/>
    <w:rsid w:val="00876BBF"/>
    <w:rsid w:val="00880CC9"/>
    <w:rsid w:val="00884DD4"/>
    <w:rsid w:val="00893993"/>
    <w:rsid w:val="00894F79"/>
    <w:rsid w:val="00895714"/>
    <w:rsid w:val="008D1368"/>
    <w:rsid w:val="008E5C6E"/>
    <w:rsid w:val="00901810"/>
    <w:rsid w:val="00912A39"/>
    <w:rsid w:val="009479FF"/>
    <w:rsid w:val="00964560"/>
    <w:rsid w:val="0099072C"/>
    <w:rsid w:val="009B0767"/>
    <w:rsid w:val="009B41BD"/>
    <w:rsid w:val="009C05CB"/>
    <w:rsid w:val="009C26BF"/>
    <w:rsid w:val="009D107B"/>
    <w:rsid w:val="009D4640"/>
    <w:rsid w:val="009E109C"/>
    <w:rsid w:val="009F2017"/>
    <w:rsid w:val="00A014CB"/>
    <w:rsid w:val="00A02A59"/>
    <w:rsid w:val="00A06FFE"/>
    <w:rsid w:val="00A10BD9"/>
    <w:rsid w:val="00A67CB2"/>
    <w:rsid w:val="00A72A49"/>
    <w:rsid w:val="00A74AC2"/>
    <w:rsid w:val="00A7564B"/>
    <w:rsid w:val="00AB0EB4"/>
    <w:rsid w:val="00AD6186"/>
    <w:rsid w:val="00AF5D86"/>
    <w:rsid w:val="00B707F9"/>
    <w:rsid w:val="00B71BFE"/>
    <w:rsid w:val="00B83328"/>
    <w:rsid w:val="00B94E62"/>
    <w:rsid w:val="00BA1095"/>
    <w:rsid w:val="00BC5983"/>
    <w:rsid w:val="00BC720E"/>
    <w:rsid w:val="00BD083F"/>
    <w:rsid w:val="00C112FC"/>
    <w:rsid w:val="00C45A6B"/>
    <w:rsid w:val="00C67F36"/>
    <w:rsid w:val="00C72661"/>
    <w:rsid w:val="00CA7271"/>
    <w:rsid w:val="00CB0CF6"/>
    <w:rsid w:val="00CE1660"/>
    <w:rsid w:val="00CF3B0D"/>
    <w:rsid w:val="00D0652A"/>
    <w:rsid w:val="00D30DDB"/>
    <w:rsid w:val="00D50530"/>
    <w:rsid w:val="00D528BF"/>
    <w:rsid w:val="00D71482"/>
    <w:rsid w:val="00D819AE"/>
    <w:rsid w:val="00D8295E"/>
    <w:rsid w:val="00DB78EF"/>
    <w:rsid w:val="00DC03DF"/>
    <w:rsid w:val="00DD381D"/>
    <w:rsid w:val="00DD795F"/>
    <w:rsid w:val="00E37B04"/>
    <w:rsid w:val="00E40713"/>
    <w:rsid w:val="00E603E6"/>
    <w:rsid w:val="00E74CA3"/>
    <w:rsid w:val="00E80EF6"/>
    <w:rsid w:val="00E81935"/>
    <w:rsid w:val="00E940D2"/>
    <w:rsid w:val="00EA21ED"/>
    <w:rsid w:val="00EC1440"/>
    <w:rsid w:val="00ED5E22"/>
    <w:rsid w:val="00EE0F4D"/>
    <w:rsid w:val="00EF38BA"/>
    <w:rsid w:val="00F16AA2"/>
    <w:rsid w:val="00F1766B"/>
    <w:rsid w:val="00F34672"/>
    <w:rsid w:val="00F43C44"/>
    <w:rsid w:val="00F6117D"/>
    <w:rsid w:val="00F95C4E"/>
    <w:rsid w:val="00FA6E45"/>
    <w:rsid w:val="00FB2893"/>
    <w:rsid w:val="00FD2E6F"/>
    <w:rsid w:val="00FD6D39"/>
    <w:rsid w:val="00FD7195"/>
    <w:rsid w:val="00FE5D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A72738-072F-4588-815D-8EB84FA1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6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564B"/>
    <w:rPr>
      <w:rFonts w:ascii="Segoe UI" w:hAnsi="Segoe UI" w:cs="Segoe UI"/>
      <w:sz w:val="18"/>
      <w:szCs w:val="18"/>
    </w:rPr>
  </w:style>
  <w:style w:type="character" w:customStyle="1" w:styleId="a4">
    <w:name w:val="Текст выноски Знак"/>
    <w:basedOn w:val="a0"/>
    <w:link w:val="a3"/>
    <w:uiPriority w:val="99"/>
    <w:semiHidden/>
    <w:rsid w:val="00A7564B"/>
    <w:rPr>
      <w:rFonts w:ascii="Segoe UI" w:eastAsia="Times New Roman" w:hAnsi="Segoe UI" w:cs="Segoe UI"/>
      <w:sz w:val="18"/>
      <w:szCs w:val="18"/>
      <w:lang w:eastAsia="ru-RU"/>
    </w:rPr>
  </w:style>
  <w:style w:type="paragraph" w:styleId="a5">
    <w:name w:val="List Paragraph"/>
    <w:basedOn w:val="a"/>
    <w:uiPriority w:val="34"/>
    <w:qFormat/>
    <w:rsid w:val="00065E24"/>
    <w:pPr>
      <w:ind w:left="720"/>
      <w:contextualSpacing/>
    </w:pPr>
  </w:style>
  <w:style w:type="paragraph" w:styleId="a6">
    <w:name w:val="header"/>
    <w:basedOn w:val="a"/>
    <w:link w:val="a7"/>
    <w:uiPriority w:val="99"/>
    <w:unhideWhenUsed/>
    <w:rsid w:val="00DD381D"/>
    <w:pPr>
      <w:tabs>
        <w:tab w:val="center" w:pos="4677"/>
        <w:tab w:val="right" w:pos="9355"/>
      </w:tabs>
    </w:pPr>
  </w:style>
  <w:style w:type="character" w:customStyle="1" w:styleId="a7">
    <w:name w:val="Верхний колонтитул Знак"/>
    <w:basedOn w:val="a0"/>
    <w:link w:val="a6"/>
    <w:uiPriority w:val="99"/>
    <w:rsid w:val="00DD381D"/>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D381D"/>
    <w:pPr>
      <w:tabs>
        <w:tab w:val="center" w:pos="4677"/>
        <w:tab w:val="right" w:pos="9355"/>
      </w:tabs>
    </w:pPr>
  </w:style>
  <w:style w:type="character" w:customStyle="1" w:styleId="a9">
    <w:name w:val="Нижний колонтитул Знак"/>
    <w:basedOn w:val="a0"/>
    <w:link w:val="a8"/>
    <w:uiPriority w:val="99"/>
    <w:rsid w:val="00DD381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6C083-0720-4928-9085-3F378A801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1697</Words>
  <Characters>9674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Тренихина</dc:creator>
  <cp:lastModifiedBy>Администрация</cp:lastModifiedBy>
  <cp:revision>8</cp:revision>
  <cp:lastPrinted>2022-12-20T09:04:00Z</cp:lastPrinted>
  <dcterms:created xsi:type="dcterms:W3CDTF">2025-03-14T07:45:00Z</dcterms:created>
  <dcterms:modified xsi:type="dcterms:W3CDTF">2025-11-28T10:29:00Z</dcterms:modified>
</cp:coreProperties>
</file>