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81" w:rsidRDefault="00B0488A">
      <w:pPr>
        <w:pStyle w:val="a4"/>
        <w:spacing w:line="252" w:lineRule="auto"/>
      </w:pPr>
      <w:r>
        <w:t>Доклад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(надзора),</w:t>
      </w:r>
      <w:r>
        <w:rPr>
          <w:spacing w:val="-80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</w:t>
      </w:r>
    </w:p>
    <w:p w:rsidR="005A6C81" w:rsidRDefault="005A6C81">
      <w:pPr>
        <w:pStyle w:val="a3"/>
        <w:spacing w:before="9"/>
        <w:rPr>
          <w:b/>
          <w:sz w:val="35"/>
        </w:rPr>
      </w:pPr>
    </w:p>
    <w:p w:rsidR="005A6C81" w:rsidRDefault="00B0488A">
      <w:pPr>
        <w:ind w:left="880" w:right="917"/>
        <w:jc w:val="center"/>
        <w:rPr>
          <w:b/>
          <w:sz w:val="21"/>
        </w:rPr>
      </w:pPr>
      <w:r>
        <w:rPr>
          <w:b/>
          <w:sz w:val="21"/>
        </w:rPr>
        <w:t>Муниципальный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контроль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сфере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благоустройства</w:t>
      </w:r>
    </w:p>
    <w:p w:rsidR="005A6C81" w:rsidRDefault="005A6C81">
      <w:pPr>
        <w:pStyle w:val="a3"/>
        <w:spacing w:before="8"/>
        <w:rPr>
          <w:b/>
          <w:sz w:val="28"/>
        </w:rPr>
      </w:pPr>
    </w:p>
    <w:p w:rsidR="005A6C81" w:rsidRDefault="00B0488A">
      <w:pPr>
        <w:pStyle w:val="a3"/>
        <w:spacing w:before="1"/>
        <w:ind w:left="880" w:right="917"/>
        <w:jc w:val="center"/>
        <w:rPr>
          <w:rFonts w:ascii="Segoe UI Semibold" w:hAnsi="Segoe UI Semibold"/>
        </w:rPr>
      </w:pPr>
      <w:r>
        <w:rPr>
          <w:rFonts w:ascii="Segoe UI Semibold" w:hAnsi="Segoe UI Semibold"/>
        </w:rPr>
        <w:t>Республика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Карелия</w:t>
      </w:r>
    </w:p>
    <w:p w:rsidR="005A6C81" w:rsidRDefault="005A6C81">
      <w:pPr>
        <w:pStyle w:val="a3"/>
        <w:spacing w:before="8"/>
        <w:rPr>
          <w:rFonts w:ascii="Segoe UI Semibold"/>
          <w:sz w:val="28"/>
        </w:rPr>
      </w:pPr>
    </w:p>
    <w:p w:rsidR="005A6C81" w:rsidRDefault="00B0488A">
      <w:pPr>
        <w:pStyle w:val="a3"/>
        <w:ind w:left="880" w:right="916"/>
        <w:jc w:val="center"/>
        <w:rPr>
          <w:rFonts w:ascii="Segoe UI Semibold" w:hAnsi="Segoe UI Semibold"/>
        </w:rPr>
      </w:pPr>
      <w:proofErr w:type="spellStart"/>
      <w:r>
        <w:rPr>
          <w:rFonts w:ascii="Segoe UI Semibold" w:hAnsi="Segoe UI Semibold"/>
        </w:rPr>
        <w:t>Паданское</w:t>
      </w:r>
      <w:proofErr w:type="spellEnd"/>
      <w:r>
        <w:rPr>
          <w:rFonts w:ascii="Segoe UI Semibold" w:hAnsi="Segoe UI Semibold"/>
        </w:rPr>
        <w:t xml:space="preserve"> сельское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поселение</w:t>
      </w:r>
    </w:p>
    <w:p w:rsidR="005A6C81" w:rsidRDefault="005A6C81">
      <w:pPr>
        <w:pStyle w:val="a3"/>
        <w:spacing w:before="10"/>
        <w:rPr>
          <w:rFonts w:ascii="Segoe UI Semibold"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D0D5DA"/>
          <w:left w:val="single" w:sz="8" w:space="0" w:color="D0D5DA"/>
          <w:bottom w:val="single" w:sz="8" w:space="0" w:color="D0D5DA"/>
          <w:right w:val="single" w:sz="8" w:space="0" w:color="D0D5DA"/>
          <w:insideH w:val="single" w:sz="8" w:space="0" w:color="D0D5DA"/>
          <w:insideV w:val="single" w:sz="8" w:space="0" w:color="D0D5DA"/>
        </w:tblBorders>
        <w:tblLayout w:type="fixed"/>
        <w:tblLook w:val="01E0"/>
      </w:tblPr>
      <w:tblGrid>
        <w:gridCol w:w="7076"/>
        <w:gridCol w:w="2364"/>
      </w:tblGrid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профилактических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241"/>
              <w:rPr>
                <w:sz w:val="21"/>
              </w:rPr>
            </w:pPr>
            <w:r>
              <w:rPr>
                <w:sz w:val="21"/>
              </w:rPr>
              <w:t>1.1. Информирование (количество фактов размещения информации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на официальном сайте контрольного (надзорного) органа)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78"/>
              <w:jc w:val="both"/>
              <w:rPr>
                <w:sz w:val="21"/>
              </w:rPr>
            </w:pPr>
            <w:r>
              <w:rPr>
                <w:sz w:val="21"/>
              </w:rPr>
              <w:t>1.2. Обобщение правоприменительной практики (количество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докладов о правоприменительной практике, размещенных на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официальном сайте контрольного (надзорного) органа)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251"/>
              <w:rPr>
                <w:sz w:val="21"/>
              </w:rPr>
            </w:pPr>
            <w:r>
              <w:rPr>
                <w:sz w:val="21"/>
              </w:rPr>
              <w:t>1.3. Меры стимулирования добросовестности (количество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проведенных мероприятий)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1.4. Объявление предостережения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1.5. Консультирование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345"/>
              <w:jc w:val="both"/>
              <w:rPr>
                <w:sz w:val="21"/>
              </w:rPr>
            </w:pPr>
            <w:r>
              <w:rPr>
                <w:sz w:val="21"/>
              </w:rPr>
              <w:t xml:space="preserve">1.6. </w:t>
            </w:r>
            <w:proofErr w:type="spellStart"/>
            <w:r>
              <w:rPr>
                <w:sz w:val="21"/>
              </w:rPr>
              <w:t>Самообследование</w:t>
            </w:r>
            <w:proofErr w:type="spellEnd"/>
            <w:r>
              <w:rPr>
                <w:sz w:val="21"/>
              </w:rPr>
              <w:t xml:space="preserve"> (количество фактов прохождения</w:t>
            </w:r>
            <w:r>
              <w:rPr>
                <w:spacing w:val="-5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самообследования</w:t>
            </w:r>
            <w:proofErr w:type="spellEnd"/>
            <w:r>
              <w:rPr>
                <w:sz w:val="21"/>
              </w:rPr>
              <w:t xml:space="preserve"> на официальном сайте контрольного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(надзорного) органа), 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4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212"/>
              <w:rPr>
                <w:sz w:val="21"/>
              </w:rPr>
            </w:pPr>
            <w:r>
              <w:rPr>
                <w:sz w:val="21"/>
              </w:rPr>
              <w:t xml:space="preserve">1.6.1. Из них количество </w:t>
            </w:r>
            <w:proofErr w:type="spellStart"/>
            <w:r>
              <w:rPr>
                <w:sz w:val="21"/>
              </w:rPr>
              <w:t>самообследований</w:t>
            </w:r>
            <w:proofErr w:type="spellEnd"/>
            <w:r>
              <w:rPr>
                <w:sz w:val="21"/>
              </w:rPr>
              <w:t xml:space="preserve">, по </w:t>
            </w:r>
            <w:proofErr w:type="gramStart"/>
            <w:r>
              <w:rPr>
                <w:sz w:val="21"/>
              </w:rPr>
              <w:t>результатам</w:t>
            </w:r>
            <w:proofErr w:type="gramEnd"/>
            <w:r>
              <w:rPr>
                <w:sz w:val="21"/>
              </w:rPr>
              <w:t xml:space="preserve"> которых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приняты и размещены на официальном сайте контрольного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(надзорного) органа декларации соблюдения обязательных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требований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1.7. Профилактический визит, 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1.7.1. Из них обязательный профилактический визит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475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2.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проведенных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взаимодействием, 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 Плановых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2.1.1. Из них контрольная закупка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2.1.1.1.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2.1.2. Из них мониторинговая закупка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67"/>
        </w:trPr>
        <w:tc>
          <w:tcPr>
            <w:tcW w:w="7076" w:type="dxa"/>
            <w:tcBorders>
              <w:left w:val="nil"/>
              <w:bottom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2.1.2.1. В том числе в отношении субъектов малого и среднего</w:t>
            </w:r>
          </w:p>
        </w:tc>
        <w:tc>
          <w:tcPr>
            <w:tcW w:w="2364" w:type="dxa"/>
            <w:tcBorders>
              <w:bottom w:val="nil"/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5A6C81" w:rsidRDefault="005A6C81">
      <w:pPr>
        <w:rPr>
          <w:sz w:val="21"/>
        </w:rPr>
        <w:sectPr w:rsidR="005A6C81">
          <w:type w:val="continuous"/>
          <w:pgSz w:w="11900" w:h="16840"/>
          <w:pgMar w:top="660" w:right="10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D0D5DA"/>
          <w:left w:val="single" w:sz="8" w:space="0" w:color="D0D5DA"/>
          <w:bottom w:val="single" w:sz="8" w:space="0" w:color="D0D5DA"/>
          <w:right w:val="single" w:sz="8" w:space="0" w:color="D0D5DA"/>
          <w:insideH w:val="single" w:sz="8" w:space="0" w:color="D0D5DA"/>
          <w:insideV w:val="single" w:sz="8" w:space="0" w:color="D0D5DA"/>
        </w:tblBorders>
        <w:tblLayout w:type="fixed"/>
        <w:tblLook w:val="01E0"/>
      </w:tblPr>
      <w:tblGrid>
        <w:gridCol w:w="7076"/>
        <w:gridCol w:w="2364"/>
      </w:tblGrid>
      <w:tr w:rsidR="005A6C81">
        <w:trPr>
          <w:trHeight w:val="417"/>
        </w:trPr>
        <w:tc>
          <w:tcPr>
            <w:tcW w:w="7076" w:type="dxa"/>
            <w:tcBorders>
              <w:top w:val="nil"/>
              <w:left w:val="nil"/>
            </w:tcBorders>
          </w:tcPr>
          <w:p w:rsidR="005A6C81" w:rsidRDefault="00B0488A">
            <w:pPr>
              <w:pStyle w:val="TableParagraph"/>
              <w:spacing w:before="0" w:line="278" w:lineRule="exact"/>
              <w:rPr>
                <w:sz w:val="21"/>
              </w:rPr>
            </w:pPr>
            <w:r>
              <w:rPr>
                <w:sz w:val="21"/>
              </w:rPr>
              <w:lastRenderedPageBreak/>
              <w:t>предпринимательства</w:t>
            </w:r>
          </w:p>
        </w:tc>
        <w:tc>
          <w:tcPr>
            <w:tcW w:w="2364" w:type="dxa"/>
            <w:tcBorders>
              <w:top w:val="nil"/>
              <w:right w:val="nil"/>
            </w:tcBorders>
          </w:tcPr>
          <w:p w:rsidR="005A6C81" w:rsidRDefault="005A6C8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2.1.3. Из них выборочный контроль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2.1.3.1.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2.1.4. Из них инспекционный визит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2.1.4.1.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2.1.5. Из них рейдовый осмотр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2.1.5.1.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2.1.6. Из них документарная проверка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2.1.6.1.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2.1.7. Из них выездная проверка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2.1.7.1.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 Внеплановых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2.2.1. Из них контрольная закупка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2.2.1.1.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2.2.2. Из них мониторинговая закупка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2.2.2.1.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2.2.3. Из них выборочный контроль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2.2.3.1.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2.2.4. Из них инспекционный визит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2.2.4.1.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2.2.5. Из них рейдовый осмотр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51"/>
              <w:rPr>
                <w:sz w:val="21"/>
              </w:rPr>
            </w:pPr>
            <w:r>
              <w:rPr>
                <w:sz w:val="21"/>
              </w:rPr>
              <w:t>2.2.5.1.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2.2.6. Из них документарная проверка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5A6C81" w:rsidRDefault="005A6C81">
      <w:pPr>
        <w:rPr>
          <w:sz w:val="21"/>
        </w:rPr>
        <w:sectPr w:rsidR="005A6C81">
          <w:pgSz w:w="11900" w:h="16840"/>
          <w:pgMar w:top="560" w:right="10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D0D5DA"/>
          <w:left w:val="single" w:sz="8" w:space="0" w:color="D0D5DA"/>
          <w:bottom w:val="single" w:sz="8" w:space="0" w:color="D0D5DA"/>
          <w:right w:val="single" w:sz="8" w:space="0" w:color="D0D5DA"/>
          <w:insideH w:val="single" w:sz="8" w:space="0" w:color="D0D5DA"/>
          <w:insideV w:val="single" w:sz="8" w:space="0" w:color="D0D5DA"/>
        </w:tblBorders>
        <w:tblLayout w:type="fixed"/>
        <w:tblLook w:val="01E0"/>
      </w:tblPr>
      <w:tblGrid>
        <w:gridCol w:w="7076"/>
        <w:gridCol w:w="2364"/>
      </w:tblGrid>
      <w:tr w:rsidR="005A6C81">
        <w:trPr>
          <w:trHeight w:val="792"/>
        </w:trPr>
        <w:tc>
          <w:tcPr>
            <w:tcW w:w="7076" w:type="dxa"/>
            <w:tcBorders>
              <w:top w:val="nil"/>
              <w:left w:val="nil"/>
            </w:tcBorders>
          </w:tcPr>
          <w:p w:rsidR="005A6C81" w:rsidRDefault="00B0488A">
            <w:pPr>
              <w:pStyle w:val="TableParagraph"/>
              <w:spacing w:before="73" w:line="256" w:lineRule="auto"/>
              <w:ind w:left="120" w:right="858"/>
              <w:rPr>
                <w:sz w:val="21"/>
              </w:rPr>
            </w:pPr>
            <w:r>
              <w:rPr>
                <w:sz w:val="21"/>
              </w:rPr>
              <w:lastRenderedPageBreak/>
              <w:t>2.2.6.1.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top w:val="nil"/>
              <w:right w:val="nil"/>
            </w:tcBorders>
          </w:tcPr>
          <w:p w:rsidR="005A6C81" w:rsidRDefault="00B0488A">
            <w:pPr>
              <w:pStyle w:val="TableParagraph"/>
              <w:spacing w:before="73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2.2.7. Из них выездная проверка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858"/>
              <w:rPr>
                <w:sz w:val="21"/>
              </w:rPr>
            </w:pPr>
            <w:r>
              <w:rPr>
                <w:sz w:val="21"/>
              </w:rPr>
              <w:t>2.2.7.1.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43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3.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действий,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совершенных</w:t>
            </w:r>
            <w:r>
              <w:rPr>
                <w:rFonts w:ascii="Segoe UI Semibold" w:hAnsi="Segoe UI Semibold"/>
                <w:spacing w:val="-5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при проведении контрольных (надзорных) мероприятий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  <w:proofErr w:type="gramEnd"/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3.1. Осмотр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3.2. Досмотр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3.3. Опрос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3.4. Получение письменных объяснений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3.5. Истребование документов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7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554"/>
              <w:rPr>
                <w:sz w:val="21"/>
              </w:rPr>
            </w:pPr>
            <w:r>
              <w:rPr>
                <w:sz w:val="21"/>
              </w:rPr>
              <w:t>3.5.1. Из них истребование документов, которые в соответствии с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обязательными требованиями должны находиться </w:t>
            </w:r>
            <w:proofErr w:type="gramStart"/>
            <w:r>
              <w:rPr>
                <w:sz w:val="21"/>
              </w:rPr>
              <w:t>в месте</w:t>
            </w:r>
            <w:proofErr w:type="gramEnd"/>
          </w:p>
          <w:p w:rsidR="005A6C81" w:rsidRDefault="00B0488A">
            <w:pPr>
              <w:pStyle w:val="TableParagraph"/>
              <w:spacing w:before="2" w:line="256" w:lineRule="auto"/>
              <w:ind w:left="120" w:right="442"/>
              <w:rPr>
                <w:sz w:val="21"/>
              </w:rPr>
            </w:pPr>
            <w:proofErr w:type="gramStart"/>
            <w:r>
              <w:rPr>
                <w:sz w:val="21"/>
              </w:rPr>
              <w:t>нахождения (осуществления деятельности) контролируемого лица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(его филиалов, представительств, обособленных структурных</w:t>
            </w:r>
            <w:proofErr w:type="gramEnd"/>
          </w:p>
          <w:p w:rsidR="005A6C81" w:rsidRDefault="00B0488A">
            <w:pPr>
              <w:pStyle w:val="TableParagraph"/>
              <w:spacing w:before="3"/>
              <w:ind w:left="120"/>
              <w:rPr>
                <w:sz w:val="21"/>
              </w:rPr>
            </w:pPr>
            <w:r>
              <w:rPr>
                <w:sz w:val="21"/>
              </w:rPr>
              <w:t>подразделений) либо объекта контроля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3.6. Отбор проб (образцов)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3.7. Инструментальное обследование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3.8. Испытание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3.9. Экспертиза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3.10. Эксперимент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818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4. Количество проведенных контрольных (надзорных)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 без взаимодействия (выездных обследований)</w:t>
            </w:r>
            <w:r>
              <w:rPr>
                <w:rFonts w:ascii="Segoe UI Semibold" w:hAnsi="Segoe UI Semibold"/>
                <w:spacing w:val="-5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(учитывается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каждый факт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выхода на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мероприятие)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267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5.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проведенных с использованием средств дистанционного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взаимодействия,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268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6.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проведенных с привлечением: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5A6C8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6.1. Экспертных организаций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6.2. Экспертов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6.3. Специалистов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77"/>
        </w:trPr>
        <w:tc>
          <w:tcPr>
            <w:tcW w:w="7076" w:type="dxa"/>
            <w:tcBorders>
              <w:left w:val="nil"/>
              <w:bottom w:val="nil"/>
            </w:tcBorders>
          </w:tcPr>
          <w:p w:rsidR="005A6C81" w:rsidRDefault="005A6C8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364" w:type="dxa"/>
            <w:tcBorders>
              <w:bottom w:val="nil"/>
              <w:right w:val="nil"/>
            </w:tcBorders>
          </w:tcPr>
          <w:p w:rsidR="005A6C81" w:rsidRDefault="005A6C8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 w:rsidR="005A6C81" w:rsidRDefault="005A6C81">
      <w:pPr>
        <w:rPr>
          <w:rFonts w:ascii="Times New Roman"/>
          <w:sz w:val="10"/>
        </w:rPr>
        <w:sectPr w:rsidR="005A6C81">
          <w:pgSz w:w="11900" w:h="16840"/>
          <w:pgMar w:top="560" w:right="10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D0D5DA"/>
          <w:left w:val="single" w:sz="8" w:space="0" w:color="D0D5DA"/>
          <w:bottom w:val="single" w:sz="8" w:space="0" w:color="D0D5DA"/>
          <w:right w:val="single" w:sz="8" w:space="0" w:color="D0D5DA"/>
          <w:insideH w:val="single" w:sz="8" w:space="0" w:color="D0D5DA"/>
          <w:insideV w:val="single" w:sz="8" w:space="0" w:color="D0D5DA"/>
        </w:tblBorders>
        <w:tblLayout w:type="fixed"/>
        <w:tblLook w:val="01E0"/>
      </w:tblPr>
      <w:tblGrid>
        <w:gridCol w:w="7076"/>
        <w:gridCol w:w="2364"/>
      </w:tblGrid>
      <w:tr w:rsidR="005A6C81">
        <w:trPr>
          <w:trHeight w:val="1017"/>
        </w:trPr>
        <w:tc>
          <w:tcPr>
            <w:tcW w:w="7076" w:type="dxa"/>
            <w:tcBorders>
              <w:top w:val="nil"/>
              <w:left w:val="nil"/>
            </w:tcBorders>
          </w:tcPr>
          <w:p w:rsidR="005A6C81" w:rsidRDefault="00B0488A">
            <w:pPr>
              <w:pStyle w:val="TableParagraph"/>
              <w:spacing w:before="0" w:line="278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lastRenderedPageBreak/>
              <w:t>7.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контролируемых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лиц,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отношении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</w:p>
          <w:p w:rsidR="005A6C81" w:rsidRDefault="00B0488A">
            <w:pPr>
              <w:pStyle w:val="TableParagraph"/>
              <w:spacing w:before="21" w:line="256" w:lineRule="auto"/>
              <w:ind w:right="403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проведены контрольные (надзорные) мероприятия (проверки) с</w:t>
            </w:r>
            <w:r>
              <w:rPr>
                <w:rFonts w:ascii="Segoe UI Semibold" w:hAnsi="Segoe UI Semibold"/>
                <w:spacing w:val="-5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взаимодействием,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top w:val="nil"/>
              <w:right w:val="nil"/>
            </w:tcBorders>
          </w:tcPr>
          <w:p w:rsidR="005A6C81" w:rsidRDefault="00B0488A">
            <w:pPr>
              <w:pStyle w:val="TableParagraph"/>
              <w:spacing w:before="0" w:line="278" w:lineRule="exact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169"/>
              <w:rPr>
                <w:sz w:val="21"/>
              </w:rPr>
            </w:pPr>
            <w:r>
              <w:rPr>
                <w:sz w:val="21"/>
              </w:rPr>
              <w:t>7.1.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8.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объектов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контроля,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отношении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</w:p>
          <w:p w:rsidR="005A6C81" w:rsidRDefault="00B0488A">
            <w:pPr>
              <w:pStyle w:val="TableParagraph"/>
              <w:spacing w:before="21" w:line="256" w:lineRule="auto"/>
              <w:ind w:right="403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проведены контрольные (надзорные) мероприятия (проверки) с</w:t>
            </w:r>
            <w:r>
              <w:rPr>
                <w:rFonts w:ascii="Segoe UI Semibold" w:hAnsi="Segoe UI Semibold"/>
                <w:spacing w:val="-5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взаимодействием,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659"/>
              <w:rPr>
                <w:sz w:val="21"/>
              </w:rPr>
            </w:pPr>
            <w:r>
              <w:rPr>
                <w:sz w:val="21"/>
              </w:rPr>
              <w:t>8.1. В том числе деятельность, действия (бездействие) граждан и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организаций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515"/>
              <w:rPr>
                <w:sz w:val="21"/>
              </w:rPr>
            </w:pPr>
            <w:r>
              <w:rPr>
                <w:sz w:val="21"/>
              </w:rPr>
              <w:t>8.2. В том числе результаты деятельности граждан и организаций,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включая продукцию (товары), работы и услуги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8.3. В том числе производственные объекты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4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9.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контролируемых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лиц,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у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рамках</w:t>
            </w:r>
          </w:p>
          <w:p w:rsidR="005A6C81" w:rsidRDefault="00B0488A">
            <w:pPr>
              <w:pStyle w:val="TableParagraph"/>
              <w:spacing w:before="21" w:line="256" w:lineRule="auto"/>
              <w:ind w:right="169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проведения контрольных (надзорных) мероприятий (проверок) с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взаимодействием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выявлены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нарушения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обязательных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требований,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9.1. В том числе субъектов малого и среднего 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4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69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10. Количество объектов контроля, при проведении в отношении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 контрольных (надзорных) мероприятий (проверок) с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взаимодействием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выявлены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нарушения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обязательных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требований,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545"/>
              <w:rPr>
                <w:sz w:val="21"/>
              </w:rPr>
            </w:pPr>
            <w:r>
              <w:rPr>
                <w:sz w:val="21"/>
              </w:rPr>
              <w:t>10.1. В том числе деятельность, действия (бездействие) граждан и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орга</w:t>
            </w:r>
            <w:r>
              <w:rPr>
                <w:sz w:val="21"/>
              </w:rPr>
              <w:t>низаций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233"/>
              <w:rPr>
                <w:sz w:val="21"/>
              </w:rPr>
            </w:pPr>
            <w:r>
              <w:rPr>
                <w:sz w:val="21"/>
              </w:rPr>
              <w:t>10.2. В том числе результаты деятельности граждан и организаций, в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том числе продукция (товары), работы и услуги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10.3. В том числе производственные объекты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278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11. Количество нарушений обязательных требований (по каждому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факту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нарушения), 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405"/>
              <w:rPr>
                <w:sz w:val="21"/>
              </w:rPr>
            </w:pPr>
            <w:r>
              <w:rPr>
                <w:sz w:val="21"/>
              </w:rPr>
              <w:t>11.1. Выявленных в рамках контрольных (надзорных) мероприятий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(проверок) с взаимодействием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399"/>
              <w:rPr>
                <w:sz w:val="21"/>
              </w:rPr>
            </w:pPr>
            <w:r>
              <w:rPr>
                <w:sz w:val="21"/>
              </w:rPr>
              <w:t>11.1.1. Из них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272"/>
              <w:rPr>
                <w:sz w:val="21"/>
              </w:rPr>
            </w:pPr>
            <w:r>
              <w:rPr>
                <w:sz w:val="21"/>
              </w:rPr>
              <w:t>11.2. Выявленных в рамках специальных режимов государственного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контроля (надзора)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227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12.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взаимодействием,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при проведении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выявлены</w:t>
            </w:r>
            <w:proofErr w:type="gramEnd"/>
          </w:p>
          <w:p w:rsidR="005A6C81" w:rsidRDefault="00B0488A">
            <w:pPr>
              <w:pStyle w:val="TableParagraph"/>
              <w:spacing w:before="2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нарушения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обязательных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требований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</w:tbl>
    <w:p w:rsidR="005A6C81" w:rsidRDefault="005A6C81">
      <w:pPr>
        <w:rPr>
          <w:rFonts w:ascii="Segoe UI Semibold"/>
          <w:sz w:val="21"/>
        </w:rPr>
        <w:sectPr w:rsidR="005A6C81">
          <w:pgSz w:w="11900" w:h="16840"/>
          <w:pgMar w:top="560" w:right="10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D0D5DA"/>
          <w:left w:val="single" w:sz="8" w:space="0" w:color="D0D5DA"/>
          <w:bottom w:val="single" w:sz="8" w:space="0" w:color="D0D5DA"/>
          <w:right w:val="single" w:sz="8" w:space="0" w:color="D0D5DA"/>
          <w:insideH w:val="single" w:sz="8" w:space="0" w:color="D0D5DA"/>
          <w:insideV w:val="single" w:sz="8" w:space="0" w:color="D0D5DA"/>
        </w:tblBorders>
        <w:tblLayout w:type="fixed"/>
        <w:tblLook w:val="01E0"/>
      </w:tblPr>
      <w:tblGrid>
        <w:gridCol w:w="7076"/>
        <w:gridCol w:w="2364"/>
      </w:tblGrid>
      <w:tr w:rsidR="005A6C81">
        <w:trPr>
          <w:trHeight w:val="762"/>
        </w:trPr>
        <w:tc>
          <w:tcPr>
            <w:tcW w:w="7076" w:type="dxa"/>
            <w:tcBorders>
              <w:top w:val="nil"/>
              <w:left w:val="nil"/>
            </w:tcBorders>
          </w:tcPr>
          <w:p w:rsidR="005A6C81" w:rsidRDefault="00B0488A">
            <w:pPr>
              <w:pStyle w:val="TableParagraph"/>
              <w:spacing w:before="43" w:line="256" w:lineRule="auto"/>
              <w:ind w:left="120" w:right="1062"/>
              <w:rPr>
                <w:sz w:val="21"/>
              </w:rPr>
            </w:pPr>
            <w:r>
              <w:rPr>
                <w:sz w:val="21"/>
              </w:rPr>
              <w:lastRenderedPageBreak/>
              <w:t>12.1.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top w:val="nil"/>
              <w:right w:val="nil"/>
            </w:tcBorders>
          </w:tcPr>
          <w:p w:rsidR="005A6C81" w:rsidRDefault="00B0488A">
            <w:pPr>
              <w:pStyle w:val="TableParagraph"/>
              <w:spacing w:before="43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423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13.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фактов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неисполнения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предписания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контрольного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(надзорного)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органа, 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432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14. Количество актов о нарушении обязательных требований,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составленных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рамках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осуществления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постоянного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рейда,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355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15. Количество выявленных фактов нарушения обязательных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требований,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которым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возбуждены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дела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административных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правонарушениях,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182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16.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 итогам которых по фактам выявленных нарушений назначены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административные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наказания, 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1062"/>
              <w:rPr>
                <w:sz w:val="21"/>
              </w:rPr>
            </w:pPr>
            <w:r>
              <w:rPr>
                <w:sz w:val="21"/>
              </w:rPr>
              <w:t>16.1.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383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17. Количество административных наказаний, наложенных по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итогам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1757"/>
              <w:rPr>
                <w:sz w:val="21"/>
              </w:rPr>
            </w:pPr>
            <w:r>
              <w:rPr>
                <w:sz w:val="21"/>
              </w:rPr>
              <w:t>17.1. Конфискация орудия совершения или предмета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административного правонарушения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284"/>
              <w:rPr>
                <w:sz w:val="21"/>
              </w:rPr>
            </w:pPr>
            <w:r>
              <w:rPr>
                <w:sz w:val="21"/>
              </w:rPr>
              <w:t>17.2. Лишение специального права, предоставленного физическому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лицу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17.3. Административный арест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left="120" w:right="641"/>
              <w:rPr>
                <w:sz w:val="21"/>
              </w:rPr>
            </w:pPr>
            <w:r>
              <w:rPr>
                <w:sz w:val="21"/>
              </w:rPr>
              <w:t xml:space="preserve">17.4. Административное </w:t>
            </w:r>
            <w:proofErr w:type="gramStart"/>
            <w:r>
              <w:rPr>
                <w:sz w:val="21"/>
              </w:rPr>
              <w:t>выдворение</w:t>
            </w:r>
            <w:proofErr w:type="gramEnd"/>
            <w:r>
              <w:rPr>
                <w:sz w:val="21"/>
              </w:rPr>
              <w:t xml:space="preserve"> за пределы 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иностранного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гражданина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лица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гражданства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17.5. Дисквалификация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17.6. Административное приостановление деятельности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17.7. Предупреждение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17.8. Административный штраф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17.8.1. На гражданина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17.8.2. На должностное лицо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17.8.3. На индивидуального предпринимателя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17.8.4. На юридическое лицо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18.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Общая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сумма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наложенных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административных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штрафов,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18.1. На гражданина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07"/>
        </w:trPr>
        <w:tc>
          <w:tcPr>
            <w:tcW w:w="7076" w:type="dxa"/>
            <w:tcBorders>
              <w:left w:val="nil"/>
              <w:bottom w:val="nil"/>
            </w:tcBorders>
          </w:tcPr>
          <w:p w:rsidR="005A6C81" w:rsidRDefault="00B0488A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18.2. На должностное лицо</w:t>
            </w:r>
          </w:p>
        </w:tc>
        <w:tc>
          <w:tcPr>
            <w:tcW w:w="2364" w:type="dxa"/>
            <w:tcBorders>
              <w:bottom w:val="nil"/>
              <w:right w:val="nil"/>
            </w:tcBorders>
          </w:tcPr>
          <w:p w:rsidR="005A6C81" w:rsidRDefault="00B0488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5A6C81" w:rsidRDefault="005A6C81">
      <w:pPr>
        <w:rPr>
          <w:sz w:val="21"/>
        </w:rPr>
        <w:sectPr w:rsidR="005A6C81">
          <w:pgSz w:w="11900" w:h="16840"/>
          <w:pgMar w:top="560" w:right="1060" w:bottom="280" w:left="1120" w:header="720" w:footer="720" w:gutter="0"/>
          <w:cols w:space="720"/>
        </w:sectPr>
      </w:pPr>
    </w:p>
    <w:p w:rsidR="005A6C81" w:rsidRDefault="005A6C81">
      <w:pPr>
        <w:pStyle w:val="a3"/>
        <w:spacing w:before="5"/>
        <w:rPr>
          <w:rFonts w:ascii="Segoe UI Semibold"/>
          <w:sz w:val="2"/>
        </w:rPr>
      </w:pPr>
      <w:r w:rsidRPr="005A6C81">
        <w:lastRenderedPageBreak/>
        <w:pict>
          <v:rect id="_x0000_s1028" style="position:absolute;margin-left:415.45pt;margin-top:29pt;width:.75pt;height:1.5pt;z-index:15728640;mso-position-horizontal-relative:page;mso-position-vertical-relative:page" fillcolor="#d0d5da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8" w:space="0" w:color="D0D5DA"/>
          <w:left w:val="single" w:sz="8" w:space="0" w:color="D0D5DA"/>
          <w:bottom w:val="single" w:sz="8" w:space="0" w:color="D0D5DA"/>
          <w:right w:val="single" w:sz="8" w:space="0" w:color="D0D5DA"/>
          <w:insideH w:val="single" w:sz="8" w:space="0" w:color="D0D5DA"/>
          <w:insideV w:val="single" w:sz="8" w:space="0" w:color="D0D5DA"/>
        </w:tblBorders>
        <w:tblLayout w:type="fixed"/>
        <w:tblLook w:val="01E0"/>
      </w:tblPr>
      <w:tblGrid>
        <w:gridCol w:w="7076"/>
        <w:gridCol w:w="2364"/>
      </w:tblGrid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18.3. На индивидуального предпринимателя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18.4. На юридическое лицо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628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19.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Общая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сумма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уплаченных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(взысканных)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административных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штрафов,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41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20.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мероприятий,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результаты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были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отменены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рамках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досудебного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обжалования,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20.1. Полностью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20.2. Частично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8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21.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мероприятий,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результаты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обжаловались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досудебном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порядке,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которым</w:t>
            </w:r>
          </w:p>
          <w:p w:rsidR="005A6C81" w:rsidRDefault="00B0488A">
            <w:pPr>
              <w:pStyle w:val="TableParagraph"/>
              <w:spacing w:before="2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контролируемыми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лицами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поданы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исковые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заявления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суд,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870"/>
              <w:rPr>
                <w:sz w:val="21"/>
              </w:rPr>
            </w:pPr>
            <w:r>
              <w:rPr>
                <w:sz w:val="21"/>
              </w:rPr>
              <w:t>21.1. По которым судом принято решение об удовлетворении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заявленных требований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44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22.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результаты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обжаловались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судебном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порядке,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335"/>
              <w:rPr>
                <w:sz w:val="21"/>
              </w:rPr>
            </w:pPr>
            <w:r>
              <w:rPr>
                <w:sz w:val="21"/>
              </w:rPr>
              <w:t>22.1. В отношении решений, принятых по результатам контрольных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(надзорных) мероприятий (проверок)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682"/>
              <w:rPr>
                <w:sz w:val="21"/>
              </w:rPr>
            </w:pPr>
            <w:r>
              <w:rPr>
                <w:sz w:val="21"/>
              </w:rPr>
              <w:t>22.1.1. Из них по которым судом принято решение об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удовлетворении заявленных требований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227"/>
              <w:rPr>
                <w:sz w:val="21"/>
              </w:rPr>
            </w:pPr>
            <w:r>
              <w:rPr>
                <w:sz w:val="21"/>
              </w:rPr>
              <w:t>22.2. В отношении решений о привлечении контролируемого лица к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административной ответственности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682"/>
              <w:rPr>
                <w:sz w:val="21"/>
              </w:rPr>
            </w:pPr>
            <w:r>
              <w:rPr>
                <w:sz w:val="21"/>
              </w:rPr>
              <w:t>22.2.1. Из них по которым судом принято решение об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удовлетворении заявленных требований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44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23.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результаты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были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признаны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недействительными,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23.1.</w:t>
            </w:r>
            <w:r>
              <w:rPr>
                <w:sz w:val="21"/>
              </w:rPr>
              <w:t xml:space="preserve"> По решению суда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23.2. По предписанию органов прокуратуры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329"/>
              <w:rPr>
                <w:sz w:val="21"/>
              </w:rPr>
            </w:pPr>
            <w:r>
              <w:rPr>
                <w:sz w:val="21"/>
              </w:rPr>
              <w:t xml:space="preserve">23.3. </w:t>
            </w:r>
            <w:proofErr w:type="gramStart"/>
            <w:r>
              <w:rPr>
                <w:sz w:val="21"/>
              </w:rPr>
              <w:t>По решению руководителя органа государственного контроля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(надзора), муниципального контроля (за исключением отмены в</w:t>
            </w:r>
            <w:proofErr w:type="gramEnd"/>
          </w:p>
          <w:p w:rsidR="005A6C81" w:rsidRDefault="00B0488A">
            <w:pPr>
              <w:pStyle w:val="TableParagraph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рамках</w:t>
            </w:r>
            <w:proofErr w:type="gramEnd"/>
            <w:r>
              <w:rPr>
                <w:sz w:val="21"/>
              </w:rPr>
              <w:t xml:space="preserve"> досудебного обжалования)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7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39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24.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грубым нарушением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требований к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организации и</w:t>
            </w:r>
          </w:p>
          <w:p w:rsidR="005A6C81" w:rsidRDefault="00B0488A">
            <w:pPr>
              <w:pStyle w:val="TableParagraph"/>
              <w:spacing w:before="2" w:line="256" w:lineRule="auto"/>
              <w:ind w:right="339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осуществлению государственного контроля (надзора),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муниципального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контроля,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результаты</w:t>
            </w:r>
            <w:proofErr w:type="gramEnd"/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были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признаны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недействительными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 (или) отменены,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52"/>
        </w:trPr>
        <w:tc>
          <w:tcPr>
            <w:tcW w:w="7076" w:type="dxa"/>
            <w:tcBorders>
              <w:left w:val="nil"/>
              <w:bottom w:val="nil"/>
            </w:tcBorders>
          </w:tcPr>
          <w:p w:rsidR="005A6C81" w:rsidRDefault="00B0488A">
            <w:pPr>
              <w:pStyle w:val="TableParagraph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25.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</w:p>
        </w:tc>
        <w:tc>
          <w:tcPr>
            <w:tcW w:w="2364" w:type="dxa"/>
            <w:tcBorders>
              <w:bottom w:val="nil"/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</w:tbl>
    <w:p w:rsidR="005A6C81" w:rsidRDefault="005A6C81">
      <w:pPr>
        <w:rPr>
          <w:rFonts w:ascii="Segoe UI Semibold"/>
          <w:sz w:val="21"/>
        </w:rPr>
        <w:sectPr w:rsidR="005A6C81">
          <w:pgSz w:w="11900" w:h="16840"/>
          <w:pgMar w:top="560" w:right="10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D0D5DA"/>
          <w:left w:val="single" w:sz="8" w:space="0" w:color="D0D5DA"/>
          <w:bottom w:val="single" w:sz="8" w:space="0" w:color="D0D5DA"/>
          <w:right w:val="single" w:sz="8" w:space="0" w:color="D0D5DA"/>
          <w:insideH w:val="single" w:sz="8" w:space="0" w:color="D0D5DA"/>
          <w:insideV w:val="single" w:sz="8" w:space="0" w:color="D0D5DA"/>
        </w:tblBorders>
        <w:tblLayout w:type="fixed"/>
        <w:tblLook w:val="01E0"/>
      </w:tblPr>
      <w:tblGrid>
        <w:gridCol w:w="7076"/>
        <w:gridCol w:w="2364"/>
      </w:tblGrid>
      <w:tr w:rsidR="005A6C81">
        <w:trPr>
          <w:trHeight w:val="1618"/>
        </w:trPr>
        <w:tc>
          <w:tcPr>
            <w:tcW w:w="7076" w:type="dxa"/>
            <w:tcBorders>
              <w:top w:val="nil"/>
              <w:left w:val="nil"/>
            </w:tcBorders>
          </w:tcPr>
          <w:p w:rsidR="005A6C81" w:rsidRDefault="00B0488A">
            <w:pPr>
              <w:pStyle w:val="TableParagraph"/>
              <w:spacing w:before="0" w:line="256" w:lineRule="auto"/>
              <w:ind w:right="724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lastRenderedPageBreak/>
              <w:t>проведенных с нарушением требований законодательства о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порядке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их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проведения,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результатам</w:t>
            </w:r>
            <w:proofErr w:type="gramEnd"/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выявления</w:t>
            </w:r>
            <w:r>
              <w:rPr>
                <w:rFonts w:ascii="Segoe UI Semibold" w:hAnsi="Segoe UI Semibold"/>
                <w:spacing w:val="-7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должностным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лицам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 органов</w:t>
            </w:r>
          </w:p>
          <w:p w:rsidR="005A6C81" w:rsidRDefault="00B0488A">
            <w:pPr>
              <w:pStyle w:val="TableParagraph"/>
              <w:spacing w:before="2" w:line="256" w:lineRule="auto"/>
              <w:ind w:right="53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применены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меры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дисциплинарного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(или)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административного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наказания,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top w:val="nil"/>
              <w:right w:val="nil"/>
            </w:tcBorders>
          </w:tcPr>
          <w:p w:rsidR="005A6C81" w:rsidRDefault="005A6C8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A6C81">
        <w:trPr>
          <w:trHeight w:val="14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44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26.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 итогам которых по фактам выявленных нарушений материалы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переданы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правоохранительные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органы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для возбуждения</w:t>
            </w:r>
          </w:p>
          <w:p w:rsidR="005A6C81" w:rsidRDefault="00B0488A">
            <w:pPr>
              <w:pStyle w:val="TableParagraph"/>
              <w:spacing w:before="4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уголовных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дел,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48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27.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заявленных в проект плана проведения плановых контрольных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отчетный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год,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  <w:proofErr w:type="gramEnd"/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312"/>
              <w:rPr>
                <w:sz w:val="21"/>
              </w:rPr>
            </w:pPr>
            <w:r>
              <w:rPr>
                <w:sz w:val="21"/>
              </w:rPr>
              <w:t>27.1. В том числе исключенных по предложению органов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прокуратуры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4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44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28.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включенных в утвержденный план проведения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плановых</w:t>
            </w:r>
          </w:p>
          <w:p w:rsidR="005A6C81" w:rsidRDefault="00B0488A">
            <w:pPr>
              <w:pStyle w:val="TableParagraph"/>
              <w:spacing w:before="2" w:line="256" w:lineRule="auto"/>
              <w:ind w:right="458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отчетный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год,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28.1. В том числе включенных по предложению органов прокуратуры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43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29. Количество внеплановых контрольных (надзорных)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заявления</w:t>
            </w:r>
            <w:proofErr w:type="gramEnd"/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согласовании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проведения</w:t>
            </w:r>
            <w:r>
              <w:rPr>
                <w:rFonts w:ascii="Segoe UI Semibold" w:hAnsi="Segoe UI Semibold"/>
                <w:spacing w:val="-5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направлялись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органы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прокуратуры,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29.1. В том числе те, по которым получен отказ в согласовании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A6C81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30.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Сведения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количестве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штатных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единиц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 должностям,</w:t>
            </w:r>
          </w:p>
          <w:p w:rsidR="005A6C81" w:rsidRDefault="00B0488A">
            <w:pPr>
              <w:pStyle w:val="TableParagraph"/>
              <w:spacing w:before="21"/>
              <w:rPr>
                <w:rFonts w:ascii="Segoe UI Semibold" w:hAnsi="Segoe UI Semibold"/>
                <w:sz w:val="21"/>
              </w:rPr>
            </w:pPr>
            <w:proofErr w:type="gramStart"/>
            <w:r>
              <w:rPr>
                <w:rFonts w:ascii="Segoe UI Semibold" w:hAnsi="Segoe UI Semibold"/>
                <w:sz w:val="21"/>
              </w:rPr>
              <w:t>предусматривающим</w:t>
            </w:r>
            <w:proofErr w:type="gramEnd"/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выполнение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функций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контролю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(надзору):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5A6C8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30.1. Всего на начало отчетного года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30.1.1. Их них занятых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30.2. Всего на конец отчетного года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30.2.1. Их них занятых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358"/>
              <w:jc w:val="both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31. Объем финансовых средств, выделяемых в отчетном периоде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из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бюджетов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уровней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выполнение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функций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контролю</w:t>
            </w:r>
            <w:r>
              <w:rPr>
                <w:rFonts w:ascii="Segoe UI Semibold" w:hAnsi="Segoe UI Semibold"/>
                <w:spacing w:val="-56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(надзору),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всего: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spacing w:line="256" w:lineRule="auto"/>
              <w:ind w:right="167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32. Объем финансовых средств, выделяемых в отчетном периоде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из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бюджетов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уровней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финансирование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участия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экспертных</w:t>
            </w:r>
            <w:r>
              <w:rPr>
                <w:rFonts w:ascii="Segoe UI Semibold" w:hAnsi="Segoe UI Semibold"/>
                <w:spacing w:val="-5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организаций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экспертов в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проведении проверок,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всего: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5A6C81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5A6C81" w:rsidRDefault="00B0488A">
            <w:pPr>
              <w:pStyle w:val="TableParagraph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33.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Целевой показатель достигнут?</w:t>
            </w:r>
          </w:p>
        </w:tc>
        <w:tc>
          <w:tcPr>
            <w:tcW w:w="2364" w:type="dxa"/>
            <w:tcBorders>
              <w:right w:val="nil"/>
            </w:tcBorders>
          </w:tcPr>
          <w:p w:rsidR="005A6C81" w:rsidRDefault="00B0488A">
            <w:pPr>
              <w:pStyle w:val="TableParagraph"/>
              <w:ind w:left="121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Да</w:t>
            </w:r>
          </w:p>
        </w:tc>
      </w:tr>
    </w:tbl>
    <w:p w:rsidR="005A6C81" w:rsidRDefault="00B0488A">
      <w:pPr>
        <w:pStyle w:val="a5"/>
        <w:numPr>
          <w:ilvl w:val="0"/>
          <w:numId w:val="2"/>
        </w:numPr>
        <w:tabs>
          <w:tab w:val="left" w:pos="587"/>
        </w:tabs>
        <w:spacing w:line="278" w:lineRule="exact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Сведения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о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ключевых показателях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вида контроля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(по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каждому из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показателей):</w:t>
      </w:r>
    </w:p>
    <w:p w:rsidR="005A6C81" w:rsidRDefault="005A6C81">
      <w:pPr>
        <w:spacing w:line="278" w:lineRule="exact"/>
        <w:rPr>
          <w:rFonts w:ascii="Segoe UI Semibold" w:hAnsi="Segoe UI Semibold"/>
          <w:sz w:val="21"/>
        </w:rPr>
        <w:sectPr w:rsidR="005A6C81">
          <w:pgSz w:w="11900" w:h="16840"/>
          <w:pgMar w:top="560" w:right="1060" w:bottom="280" w:left="1120" w:header="720" w:footer="720" w:gutter="0"/>
          <w:cols w:space="720"/>
        </w:sectPr>
      </w:pPr>
    </w:p>
    <w:p w:rsidR="005A6C81" w:rsidRDefault="00B0488A">
      <w:pPr>
        <w:pStyle w:val="a3"/>
        <w:spacing w:before="80" w:line="256" w:lineRule="auto"/>
        <w:ind w:left="240" w:right="655"/>
      </w:pPr>
      <w:r>
        <w:lastRenderedPageBreak/>
        <w:t>Доля устраненных нарушений из числа выявленных нарушений обязательных требований</w:t>
      </w:r>
      <w:r>
        <w:rPr>
          <w:spacing w:val="-55"/>
        </w:rPr>
        <w:t xml:space="preserve"> </w:t>
      </w:r>
      <w:r>
        <w:t>(целевое значение - 70%,</w:t>
      </w:r>
      <w:r>
        <w:rPr>
          <w:spacing w:val="-1"/>
        </w:rPr>
        <w:t xml:space="preserve"> </w:t>
      </w:r>
      <w:r>
        <w:t>по итогам 2023</w:t>
      </w:r>
      <w:r>
        <w:t xml:space="preserve"> года – 0%).</w:t>
      </w:r>
    </w:p>
    <w:p w:rsidR="005A6C81" w:rsidRDefault="00B0488A">
      <w:pPr>
        <w:pStyle w:val="a3"/>
        <w:spacing w:before="2" w:line="256" w:lineRule="auto"/>
        <w:ind w:left="240" w:right="547"/>
      </w:pPr>
      <w:r>
        <w:t>Доля решений, принятых по результатам контрольных мероприятий, отменённых судом, от</w:t>
      </w:r>
      <w:r>
        <w:rPr>
          <w:spacing w:val="-55"/>
        </w:rPr>
        <w:t xml:space="preserve"> </w:t>
      </w:r>
      <w:r>
        <w:t>общего количества решений (целевое знач</w:t>
      </w:r>
      <w:r>
        <w:t>ение - 5%, по итогам</w:t>
      </w:r>
      <w:r>
        <w:rPr>
          <w:spacing w:val="-1"/>
        </w:rPr>
        <w:t xml:space="preserve"> </w:t>
      </w:r>
      <w:r>
        <w:t>2023</w:t>
      </w:r>
      <w:r>
        <w:t xml:space="preserve"> года – 0%).</w:t>
      </w:r>
    </w:p>
    <w:p w:rsidR="005A6C81" w:rsidRDefault="00B0488A">
      <w:pPr>
        <w:pStyle w:val="a3"/>
        <w:spacing w:before="3"/>
        <w:ind w:left="240"/>
      </w:pPr>
      <w:r>
        <w:t>В соответствии с Постановлением</w:t>
      </w:r>
      <w:r>
        <w:rPr>
          <w:spacing w:val="-1"/>
        </w:rPr>
        <w:t xml:space="preserve"> </w:t>
      </w:r>
      <w:r>
        <w:t>Правительства Российской Федерации от 10.03.2022г. № 336</w:t>
      </w:r>
    </w:p>
    <w:p w:rsidR="005A6C81" w:rsidRDefault="00B0488A">
      <w:pPr>
        <w:pStyle w:val="a3"/>
        <w:spacing w:before="21" w:line="256" w:lineRule="auto"/>
        <w:ind w:left="240" w:right="855"/>
      </w:pPr>
      <w:r>
        <w:t>«Об особенностях организации и осуществления государственного контроля (надзора),</w:t>
      </w:r>
      <w:r>
        <w:rPr>
          <w:spacing w:val="1"/>
        </w:rPr>
        <w:t xml:space="preserve"> </w:t>
      </w:r>
      <w:r>
        <w:t>муниципального контроля», а также в связи с отс</w:t>
      </w:r>
      <w:r>
        <w:t>утствием оснований для проведения</w:t>
      </w:r>
      <w:r>
        <w:rPr>
          <w:spacing w:val="1"/>
        </w:rPr>
        <w:t xml:space="preserve"> </w:t>
      </w:r>
      <w:r>
        <w:t>контрольных мероприятий плановые и внеплановые проверки в рамках осуществления</w:t>
      </w:r>
      <w:r>
        <w:rPr>
          <w:spacing w:val="-55"/>
        </w:rPr>
        <w:t xml:space="preserve"> </w:t>
      </w:r>
      <w:r>
        <w:t>муниципального контроля в сфере благоустройства на территории Медвежьегорского</w:t>
      </w:r>
      <w:r>
        <w:rPr>
          <w:spacing w:val="1"/>
        </w:rPr>
        <w:t xml:space="preserve"> </w:t>
      </w:r>
      <w:r>
        <w:t>городского поселения</w:t>
      </w:r>
      <w:r>
        <w:rPr>
          <w:spacing w:val="-1"/>
        </w:rPr>
        <w:t xml:space="preserve"> </w:t>
      </w:r>
      <w:r>
        <w:t>в 2023</w:t>
      </w:r>
      <w:r>
        <w:t xml:space="preserve"> году не проводились.</w:t>
      </w:r>
    </w:p>
    <w:p w:rsidR="005A6C81" w:rsidRDefault="005A6C81">
      <w:pPr>
        <w:pStyle w:val="a3"/>
        <w:spacing w:before="9"/>
        <w:rPr>
          <w:sz w:val="15"/>
        </w:rPr>
      </w:pPr>
      <w:r w:rsidRPr="005A6C81">
        <w:pict>
          <v:rect id="_x0000_s1027" style="position:absolute;margin-left:68pt;margin-top:12.4pt;width:465.95pt;height:.75pt;z-index:-15728128;mso-wrap-distance-left:0;mso-wrap-distance-right:0;mso-position-horizontal-relative:page" fillcolor="#d0d5da" stroked="f">
            <w10:wrap type="topAndBottom" anchorx="page"/>
          </v:rect>
        </w:pict>
      </w:r>
    </w:p>
    <w:p w:rsidR="005A6C81" w:rsidRDefault="00B0488A">
      <w:pPr>
        <w:pStyle w:val="a5"/>
        <w:numPr>
          <w:ilvl w:val="0"/>
          <w:numId w:val="2"/>
        </w:numPr>
        <w:tabs>
          <w:tab w:val="left" w:pos="583"/>
        </w:tabs>
        <w:ind w:left="582" w:hanging="343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Выводы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и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пред</w:t>
      </w:r>
      <w:r>
        <w:rPr>
          <w:rFonts w:ascii="Segoe UI Semibold" w:hAnsi="Segoe UI Semibold"/>
          <w:sz w:val="21"/>
        </w:rPr>
        <w:t>ложения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по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итогам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организации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и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осуществления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вида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контроля:</w:t>
      </w:r>
    </w:p>
    <w:p w:rsidR="005A6C81" w:rsidRDefault="00B0488A">
      <w:pPr>
        <w:pStyle w:val="a5"/>
        <w:numPr>
          <w:ilvl w:val="0"/>
          <w:numId w:val="1"/>
        </w:numPr>
        <w:tabs>
          <w:tab w:val="left" w:pos="457"/>
        </w:tabs>
        <w:spacing w:before="230" w:line="256" w:lineRule="auto"/>
        <w:ind w:right="1043" w:firstLine="0"/>
        <w:rPr>
          <w:sz w:val="21"/>
        </w:rPr>
      </w:pPr>
      <w:r>
        <w:rPr>
          <w:sz w:val="21"/>
        </w:rPr>
        <w:t>Проведение практических семинаров по вопросам осуществления муниципального</w:t>
      </w:r>
      <w:r>
        <w:rPr>
          <w:spacing w:val="-55"/>
          <w:sz w:val="21"/>
        </w:rPr>
        <w:t xml:space="preserve"> </w:t>
      </w:r>
      <w:r>
        <w:rPr>
          <w:sz w:val="21"/>
        </w:rPr>
        <w:t>контроля;</w:t>
      </w:r>
    </w:p>
    <w:p w:rsidR="005A6C81" w:rsidRDefault="00B0488A">
      <w:pPr>
        <w:pStyle w:val="a5"/>
        <w:numPr>
          <w:ilvl w:val="0"/>
          <w:numId w:val="1"/>
        </w:numPr>
        <w:tabs>
          <w:tab w:val="left" w:pos="457"/>
        </w:tabs>
        <w:spacing w:before="3"/>
        <w:ind w:left="456"/>
        <w:rPr>
          <w:sz w:val="21"/>
        </w:rPr>
      </w:pPr>
      <w:r>
        <w:rPr>
          <w:sz w:val="21"/>
        </w:rPr>
        <w:t>Повышение квалификации специалистов, осуществляющих муниципальный контроль.</w:t>
      </w:r>
    </w:p>
    <w:p w:rsidR="005A6C81" w:rsidRDefault="005A6C81">
      <w:pPr>
        <w:pStyle w:val="a3"/>
        <w:rPr>
          <w:sz w:val="20"/>
        </w:rPr>
      </w:pPr>
    </w:p>
    <w:p w:rsidR="005A6C81" w:rsidRDefault="005A6C81">
      <w:pPr>
        <w:pStyle w:val="a3"/>
        <w:spacing w:before="11"/>
        <w:rPr>
          <w:sz w:val="14"/>
        </w:rPr>
      </w:pPr>
      <w:r w:rsidRPr="005A6C81">
        <w:pict>
          <v:rect id="_x0000_s1026" style="position:absolute;margin-left:68pt;margin-top:11.8pt;width:465.95pt;height:.75pt;z-index:-15727616;mso-wrap-distance-left:0;mso-wrap-distance-right:0;mso-position-horizontal-relative:page" fillcolor="#d0d5da" stroked="f">
            <w10:wrap type="topAndBottom" anchorx="page"/>
          </v:rect>
        </w:pict>
      </w:r>
    </w:p>
    <w:p w:rsidR="005A6C81" w:rsidRDefault="00B0488A">
      <w:pPr>
        <w:pStyle w:val="a3"/>
        <w:spacing w:line="256" w:lineRule="auto"/>
        <w:ind w:left="240" w:right="5800"/>
        <w:rPr>
          <w:rFonts w:ascii="Segoe UI Semibold" w:hAnsi="Segoe UI Semibold"/>
        </w:rPr>
      </w:pPr>
      <w:r>
        <w:rPr>
          <w:rFonts w:ascii="Segoe UI Semibold" w:hAnsi="Segoe UI Semibold"/>
        </w:rPr>
        <w:t>Подпись руководителя (заместителя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  <w:spacing w:val="-1"/>
        </w:rPr>
        <w:t>руководителя)</w:t>
      </w:r>
      <w:r>
        <w:rPr>
          <w:rFonts w:ascii="Segoe UI Semibold" w:hAnsi="Segoe UI Semibold"/>
          <w:spacing w:val="-11"/>
        </w:rPr>
        <w:t xml:space="preserve"> </w:t>
      </w:r>
      <w:r>
        <w:rPr>
          <w:rFonts w:ascii="Segoe UI Semibold" w:hAnsi="Segoe UI Semibold"/>
        </w:rPr>
        <w:t>контрольного</w:t>
      </w:r>
      <w:r>
        <w:rPr>
          <w:rFonts w:ascii="Segoe UI Semibold" w:hAnsi="Segoe UI Semibold"/>
          <w:spacing w:val="-10"/>
        </w:rPr>
        <w:t xml:space="preserve"> </w:t>
      </w:r>
      <w:r>
        <w:rPr>
          <w:rFonts w:ascii="Segoe UI Semibold" w:hAnsi="Segoe UI Semibold"/>
        </w:rPr>
        <w:t>органа,</w:t>
      </w:r>
    </w:p>
    <w:p w:rsidR="005A6C81" w:rsidRDefault="00B0488A">
      <w:pPr>
        <w:pStyle w:val="a3"/>
        <w:spacing w:line="256" w:lineRule="auto"/>
        <w:ind w:left="240" w:right="5138"/>
        <w:rPr>
          <w:rFonts w:ascii="Segoe UI Semibold" w:hAnsi="Segoe UI Semibold"/>
        </w:rPr>
      </w:pPr>
      <w:r>
        <w:rPr>
          <w:rFonts w:ascii="Segoe UI Semibold" w:hAnsi="Segoe UI Semibold"/>
        </w:rPr>
        <w:t>учреждения, ответственного за подготовку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</w:rPr>
        <w:t>доклада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о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виде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государственного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контроля</w:t>
      </w:r>
    </w:p>
    <w:p w:rsidR="005A6C81" w:rsidRDefault="00B0488A">
      <w:pPr>
        <w:pStyle w:val="a3"/>
        <w:tabs>
          <w:tab w:val="left" w:pos="4907"/>
          <w:tab w:val="left" w:pos="9608"/>
        </w:tabs>
        <w:spacing w:line="260" w:lineRule="exact"/>
        <w:ind w:left="240"/>
        <w:rPr>
          <w:rFonts w:ascii="Times New Roman" w:hAnsi="Times New Roman"/>
        </w:rPr>
      </w:pPr>
      <w:r>
        <w:rPr>
          <w:rFonts w:ascii="Segoe UI Semibold" w:hAnsi="Segoe UI Semibold"/>
        </w:rPr>
        <w:t>(надзора),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муниципального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контроля:</w:t>
      </w:r>
      <w:r>
        <w:rPr>
          <w:rFonts w:ascii="Segoe UI Semibold" w:hAnsi="Segoe UI Semibold"/>
        </w:rPr>
        <w:tab/>
      </w:r>
      <w:r>
        <w:rPr>
          <w:rFonts w:ascii="Times New Roman" w:hAnsi="Times New Roman"/>
          <w:u w:val="single" w:color="D0D5DA"/>
        </w:rPr>
        <w:t xml:space="preserve"> </w:t>
      </w:r>
      <w:r>
        <w:rPr>
          <w:rFonts w:ascii="Times New Roman" w:hAnsi="Times New Roman"/>
          <w:u w:val="single" w:color="D0D5DA"/>
        </w:rPr>
        <w:tab/>
      </w:r>
    </w:p>
    <w:p w:rsidR="005A6C81" w:rsidRDefault="00B0488A">
      <w:pPr>
        <w:pStyle w:val="a3"/>
        <w:tabs>
          <w:tab w:val="left" w:pos="7928"/>
        </w:tabs>
        <w:spacing w:line="260" w:lineRule="exact"/>
        <w:ind w:left="5698"/>
      </w:pPr>
      <w:r>
        <w:t>(Ф.И.О.)</w:t>
      </w:r>
      <w:r>
        <w:tab/>
        <w:t>(подпись)</w:t>
      </w:r>
    </w:p>
    <w:sectPr w:rsidR="005A6C81" w:rsidSect="005A6C81">
      <w:pgSz w:w="11900" w:h="16840"/>
      <w:pgMar w:top="480" w:right="10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emibold">
    <w:altName w:val="Segoe UI Semibold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91E11"/>
    <w:multiLevelType w:val="hybridMultilevel"/>
    <w:tmpl w:val="5B6CB4C8"/>
    <w:lvl w:ilvl="0" w:tplc="F56855B0">
      <w:start w:val="34"/>
      <w:numFmt w:val="decimal"/>
      <w:lvlText w:val="%1."/>
      <w:lvlJc w:val="left"/>
      <w:pPr>
        <w:ind w:left="586" w:hanging="347"/>
        <w:jc w:val="left"/>
      </w:pPr>
      <w:rPr>
        <w:rFonts w:ascii="Segoe UI Semibold" w:eastAsia="Segoe UI Semibold" w:hAnsi="Segoe UI Semibold" w:cs="Segoe UI Semibold" w:hint="default"/>
        <w:w w:val="100"/>
        <w:sz w:val="21"/>
        <w:szCs w:val="21"/>
        <w:lang w:val="ru-RU" w:eastAsia="en-US" w:bidi="ar-SA"/>
      </w:rPr>
    </w:lvl>
    <w:lvl w:ilvl="1" w:tplc="A852F90E">
      <w:numFmt w:val="bullet"/>
      <w:lvlText w:val="•"/>
      <w:lvlJc w:val="left"/>
      <w:pPr>
        <w:ind w:left="1493" w:hanging="347"/>
      </w:pPr>
      <w:rPr>
        <w:rFonts w:hint="default"/>
        <w:lang w:val="ru-RU" w:eastAsia="en-US" w:bidi="ar-SA"/>
      </w:rPr>
    </w:lvl>
    <w:lvl w:ilvl="2" w:tplc="36640080">
      <w:numFmt w:val="bullet"/>
      <w:lvlText w:val="•"/>
      <w:lvlJc w:val="left"/>
      <w:pPr>
        <w:ind w:left="2407" w:hanging="347"/>
      </w:pPr>
      <w:rPr>
        <w:rFonts w:hint="default"/>
        <w:lang w:val="ru-RU" w:eastAsia="en-US" w:bidi="ar-SA"/>
      </w:rPr>
    </w:lvl>
    <w:lvl w:ilvl="3" w:tplc="98F0961A">
      <w:numFmt w:val="bullet"/>
      <w:lvlText w:val="•"/>
      <w:lvlJc w:val="left"/>
      <w:pPr>
        <w:ind w:left="3321" w:hanging="347"/>
      </w:pPr>
      <w:rPr>
        <w:rFonts w:hint="default"/>
        <w:lang w:val="ru-RU" w:eastAsia="en-US" w:bidi="ar-SA"/>
      </w:rPr>
    </w:lvl>
    <w:lvl w:ilvl="4" w:tplc="E23468EC">
      <w:numFmt w:val="bullet"/>
      <w:lvlText w:val="•"/>
      <w:lvlJc w:val="left"/>
      <w:pPr>
        <w:ind w:left="4235" w:hanging="347"/>
      </w:pPr>
      <w:rPr>
        <w:rFonts w:hint="default"/>
        <w:lang w:val="ru-RU" w:eastAsia="en-US" w:bidi="ar-SA"/>
      </w:rPr>
    </w:lvl>
    <w:lvl w:ilvl="5" w:tplc="93B4FA74">
      <w:numFmt w:val="bullet"/>
      <w:lvlText w:val="•"/>
      <w:lvlJc w:val="left"/>
      <w:pPr>
        <w:ind w:left="5149" w:hanging="347"/>
      </w:pPr>
      <w:rPr>
        <w:rFonts w:hint="default"/>
        <w:lang w:val="ru-RU" w:eastAsia="en-US" w:bidi="ar-SA"/>
      </w:rPr>
    </w:lvl>
    <w:lvl w:ilvl="6" w:tplc="B89CEAA6">
      <w:numFmt w:val="bullet"/>
      <w:lvlText w:val="•"/>
      <w:lvlJc w:val="left"/>
      <w:pPr>
        <w:ind w:left="6063" w:hanging="347"/>
      </w:pPr>
      <w:rPr>
        <w:rFonts w:hint="default"/>
        <w:lang w:val="ru-RU" w:eastAsia="en-US" w:bidi="ar-SA"/>
      </w:rPr>
    </w:lvl>
    <w:lvl w:ilvl="7" w:tplc="814E2CA4">
      <w:numFmt w:val="bullet"/>
      <w:lvlText w:val="•"/>
      <w:lvlJc w:val="left"/>
      <w:pPr>
        <w:ind w:left="6977" w:hanging="347"/>
      </w:pPr>
      <w:rPr>
        <w:rFonts w:hint="default"/>
        <w:lang w:val="ru-RU" w:eastAsia="en-US" w:bidi="ar-SA"/>
      </w:rPr>
    </w:lvl>
    <w:lvl w:ilvl="8" w:tplc="E6DE8482">
      <w:numFmt w:val="bullet"/>
      <w:lvlText w:val="•"/>
      <w:lvlJc w:val="left"/>
      <w:pPr>
        <w:ind w:left="7891" w:hanging="347"/>
      </w:pPr>
      <w:rPr>
        <w:rFonts w:hint="default"/>
        <w:lang w:val="ru-RU" w:eastAsia="en-US" w:bidi="ar-SA"/>
      </w:rPr>
    </w:lvl>
  </w:abstractNum>
  <w:abstractNum w:abstractNumId="1">
    <w:nsid w:val="6E1F71B2"/>
    <w:multiLevelType w:val="hybridMultilevel"/>
    <w:tmpl w:val="FEAC981A"/>
    <w:lvl w:ilvl="0" w:tplc="95185AC0">
      <w:start w:val="1"/>
      <w:numFmt w:val="decimal"/>
      <w:lvlText w:val="%1."/>
      <w:lvlJc w:val="left"/>
      <w:pPr>
        <w:ind w:left="240" w:hanging="217"/>
        <w:jc w:val="left"/>
      </w:pPr>
      <w:rPr>
        <w:rFonts w:ascii="Segoe UI" w:eastAsia="Segoe UI" w:hAnsi="Segoe UI" w:cs="Segoe UI" w:hint="default"/>
        <w:w w:val="100"/>
        <w:sz w:val="21"/>
        <w:szCs w:val="21"/>
        <w:lang w:val="ru-RU" w:eastAsia="en-US" w:bidi="ar-SA"/>
      </w:rPr>
    </w:lvl>
    <w:lvl w:ilvl="1" w:tplc="DC646A9A">
      <w:numFmt w:val="bullet"/>
      <w:lvlText w:val="•"/>
      <w:lvlJc w:val="left"/>
      <w:pPr>
        <w:ind w:left="1187" w:hanging="217"/>
      </w:pPr>
      <w:rPr>
        <w:rFonts w:hint="default"/>
        <w:lang w:val="ru-RU" w:eastAsia="en-US" w:bidi="ar-SA"/>
      </w:rPr>
    </w:lvl>
    <w:lvl w:ilvl="2" w:tplc="37146060">
      <w:numFmt w:val="bullet"/>
      <w:lvlText w:val="•"/>
      <w:lvlJc w:val="left"/>
      <w:pPr>
        <w:ind w:left="2135" w:hanging="217"/>
      </w:pPr>
      <w:rPr>
        <w:rFonts w:hint="default"/>
        <w:lang w:val="ru-RU" w:eastAsia="en-US" w:bidi="ar-SA"/>
      </w:rPr>
    </w:lvl>
    <w:lvl w:ilvl="3" w:tplc="976EF1AC">
      <w:numFmt w:val="bullet"/>
      <w:lvlText w:val="•"/>
      <w:lvlJc w:val="left"/>
      <w:pPr>
        <w:ind w:left="3083" w:hanging="217"/>
      </w:pPr>
      <w:rPr>
        <w:rFonts w:hint="default"/>
        <w:lang w:val="ru-RU" w:eastAsia="en-US" w:bidi="ar-SA"/>
      </w:rPr>
    </w:lvl>
    <w:lvl w:ilvl="4" w:tplc="E35271C0">
      <w:numFmt w:val="bullet"/>
      <w:lvlText w:val="•"/>
      <w:lvlJc w:val="left"/>
      <w:pPr>
        <w:ind w:left="4031" w:hanging="217"/>
      </w:pPr>
      <w:rPr>
        <w:rFonts w:hint="default"/>
        <w:lang w:val="ru-RU" w:eastAsia="en-US" w:bidi="ar-SA"/>
      </w:rPr>
    </w:lvl>
    <w:lvl w:ilvl="5" w:tplc="345C1402">
      <w:numFmt w:val="bullet"/>
      <w:lvlText w:val="•"/>
      <w:lvlJc w:val="left"/>
      <w:pPr>
        <w:ind w:left="4979" w:hanging="217"/>
      </w:pPr>
      <w:rPr>
        <w:rFonts w:hint="default"/>
        <w:lang w:val="ru-RU" w:eastAsia="en-US" w:bidi="ar-SA"/>
      </w:rPr>
    </w:lvl>
    <w:lvl w:ilvl="6" w:tplc="10086448">
      <w:numFmt w:val="bullet"/>
      <w:lvlText w:val="•"/>
      <w:lvlJc w:val="left"/>
      <w:pPr>
        <w:ind w:left="5927" w:hanging="217"/>
      </w:pPr>
      <w:rPr>
        <w:rFonts w:hint="default"/>
        <w:lang w:val="ru-RU" w:eastAsia="en-US" w:bidi="ar-SA"/>
      </w:rPr>
    </w:lvl>
    <w:lvl w:ilvl="7" w:tplc="B900B2B6">
      <w:numFmt w:val="bullet"/>
      <w:lvlText w:val="•"/>
      <w:lvlJc w:val="left"/>
      <w:pPr>
        <w:ind w:left="6875" w:hanging="217"/>
      </w:pPr>
      <w:rPr>
        <w:rFonts w:hint="default"/>
        <w:lang w:val="ru-RU" w:eastAsia="en-US" w:bidi="ar-SA"/>
      </w:rPr>
    </w:lvl>
    <w:lvl w:ilvl="8" w:tplc="895AED86">
      <w:numFmt w:val="bullet"/>
      <w:lvlText w:val="•"/>
      <w:lvlJc w:val="left"/>
      <w:pPr>
        <w:ind w:left="7823" w:hanging="2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6C81"/>
    <w:rsid w:val="005A6C81"/>
    <w:rsid w:val="00B0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C81"/>
    <w:rPr>
      <w:rFonts w:ascii="Segoe UI" w:eastAsia="Segoe UI" w:hAnsi="Segoe UI" w:cs="Segoe U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C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6C81"/>
    <w:rPr>
      <w:sz w:val="21"/>
      <w:szCs w:val="21"/>
    </w:rPr>
  </w:style>
  <w:style w:type="paragraph" w:styleId="a4">
    <w:name w:val="Title"/>
    <w:basedOn w:val="a"/>
    <w:uiPriority w:val="1"/>
    <w:qFormat/>
    <w:rsid w:val="005A6C81"/>
    <w:pPr>
      <w:spacing w:before="88"/>
      <w:ind w:left="880" w:right="91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5A6C81"/>
    <w:pPr>
      <w:ind w:left="240" w:hanging="347"/>
    </w:pPr>
  </w:style>
  <w:style w:type="paragraph" w:customStyle="1" w:styleId="TableParagraph">
    <w:name w:val="Table Paragraph"/>
    <w:basedOn w:val="a"/>
    <w:uiPriority w:val="1"/>
    <w:qFormat/>
    <w:rsid w:val="005A6C81"/>
    <w:pPr>
      <w:spacing w:before="116"/>
      <w:ind w:left="1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2024-02-19T22:57:00Z</dcterms:created>
  <dcterms:modified xsi:type="dcterms:W3CDTF">2024-02-19T22:57:00Z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Mozilla/5.0 (Windows NT 10.0; WOW64) AppleWebKit/537.36 (KHTML, like Gecko) Chrome/98.0.4758.80 Safari/537.36 (Chromium GOST)</vt:lpwstr>
  </property>
  <property fmtid="{D5CDD505-2E9C-101B-9397-08002B2CF9AE}" pid="4" name="LastSaved">
    <vt:filetime>2024-02-19T00:00:00Z</vt:filetime>
  </property>
</Properties>
</file>