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" w:cs="Times New Roman" w:eastAsiaTheme="minorEastAsia"/>
          <w:sz w:val="28"/>
          <w:szCs w:val="28"/>
        </w:rPr>
        <w:t>Кад</w:t>
      </w:r>
      <w:r>
        <w:rPr>
          <w:rFonts w:eastAsia="" w:cs="Times New Roman" w:eastAsiaTheme="minorEastAsia"/>
          <w:sz w:val="28"/>
          <w:szCs w:val="28"/>
        </w:rPr>
        <w:t>а</w:t>
      </w:r>
      <w:r>
        <w:rPr>
          <w:rFonts w:eastAsia="" w:cs="Times New Roman" w:eastAsiaTheme="minorEastAsia"/>
          <w:sz w:val="28"/>
          <w:szCs w:val="28"/>
        </w:rPr>
        <w:t>стровая палата</w:t>
      </w:r>
      <w:r>
        <w:rPr/>
        <w:t xml:space="preserve"> по </w:t>
      </w:r>
      <w:r>
        <w:rPr>
          <w:rFonts w:eastAsia="" w:cs="Times New Roman" w:eastAsiaTheme="minorEastAsia"/>
          <w:sz w:val="28"/>
          <w:szCs w:val="28"/>
        </w:rPr>
        <w:t>Республике Карелия</w:t>
      </w:r>
      <w:r>
        <w:rPr/>
        <w:t xml:space="preserve"> информирует, </w:t>
      </w:r>
      <w:r>
        <w:rPr/>
        <w:t>что в период с 06.04.2020 по 30.04.2020, установленный Указом Президента Российской Федерации от 2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</w:t>
      </w:r>
      <w:r>
        <w:rPr>
          <w:rFonts w:eastAsia="" w:cs="Times New Roman" w:eastAsiaTheme="minorEastAsia"/>
          <w:sz w:val="28"/>
          <w:szCs w:val="28"/>
        </w:rPr>
        <w:t>а</w:t>
      </w:r>
      <w:r>
        <w:rPr/>
        <w:t>вирусной инфекции (</w:t>
      </w:r>
      <w:r>
        <w:rPr>
          <w:lang w:val="en-US"/>
        </w:rPr>
        <w:t>COVID-19</w:t>
      </w:r>
      <w:r>
        <w:rPr/>
        <w:t xml:space="preserve">)» </w:t>
      </w:r>
      <w:r>
        <w:rPr>
          <w:lang w:val="ru-RU"/>
        </w:rPr>
        <w:t>деятельность Кадастровой палаты по Республике Карелия в части оказания услуг удостоверяющего центра Учреждения не приостанавливается.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связи с этим напоминаем, что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большинство государственных услуг можно получить в электронном виде. Для получения некоторых услуг,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том числе для осуществления государственного кадастрового учета и (или) государственной регистрации прав, в электронном виде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необходим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квалифицированный сертификат ключа проверки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электронн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подпис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Сертификат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rPr/>
      </w:pPr>
      <w:r>
        <w:rPr/>
        <w:t xml:space="preserve">Формирование запроса на получение </w:t>
      </w:r>
      <w:r>
        <w:rPr>
          <w:rFonts w:eastAsia="" w:cs="Times New Roman" w:eastAsiaTheme="minorEastAsia"/>
          <w:sz w:val="28"/>
          <w:szCs w:val="28"/>
        </w:rPr>
        <w:t>Сертификата</w:t>
      </w:r>
      <w:r>
        <w:rPr/>
        <w:t xml:space="preserve"> и направление требуемых документов осуществляется через сайт Удостоверяющего центра  </w:t>
      </w:r>
      <w:hyperlink r:id="rId2">
        <w:r>
          <w:rPr>
            <w:rStyle w:val="Style7"/>
          </w:rPr>
          <w:t>https://uc.kadastr.ru</w:t>
        </w:r>
      </w:hyperlink>
      <w:r>
        <w:rPr/>
        <w:t>. Удостоверение личности осуществляется по предварительной записи в офисе приема-выдачи Филиала после рассмотрения  запроса на сайте. Стоимость Серти</w:t>
      </w:r>
      <w:r>
        <w:rPr>
          <w:rFonts w:eastAsia="" w:cs="Times New Roman" w:eastAsiaTheme="minorEastAsia"/>
          <w:sz w:val="28"/>
          <w:szCs w:val="28"/>
        </w:rPr>
        <w:t>ф</w:t>
      </w:r>
      <w:r>
        <w:rPr/>
        <w:t>иката единая для физических и юридических лиц и составляет 700 рублей.</w:t>
      </w:r>
    </w:p>
    <w:p>
      <w:pPr>
        <w:pStyle w:val="Normal"/>
        <w:rPr/>
      </w:pPr>
      <w:r>
        <w:rPr/>
        <w:t>Подробная информация по получению Сертификата представлена на сайте Удостоверяющего центра. Кроме того, с</w:t>
      </w:r>
      <w:r>
        <w:rPr/>
        <w:t xml:space="preserve">пециалисты </w:t>
      </w:r>
      <w:r>
        <w:rPr>
          <w:rFonts w:eastAsia="" w:cs="Times New Roman" w:eastAsiaTheme="minorEastAsia"/>
          <w:sz w:val="28"/>
          <w:szCs w:val="28"/>
        </w:rPr>
        <w:t>Кадастровой палаты по Республике Карелия</w:t>
      </w:r>
      <w:r>
        <w:rPr/>
        <w:t xml:space="preserve"> готовы ответить на Ваши вопросы и проконсультировать по оформлению документов  по телефону (</w:t>
      </w:r>
      <w:r>
        <w:rPr>
          <w:rFonts w:eastAsia="" w:cs="Times New Roman" w:eastAsiaTheme="minorEastAsia"/>
          <w:sz w:val="28"/>
          <w:szCs w:val="28"/>
        </w:rPr>
        <w:t>8142</w:t>
      </w:r>
      <w:r>
        <w:rPr/>
        <w:t xml:space="preserve">) </w:t>
      </w:r>
      <w:r>
        <w:rPr/>
        <w:t>717347 (доб.1)</w:t>
      </w:r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.  "/>
      <w:lvlJc w:val="left"/>
      <w:pPr>
        <w:ind w:left="0" w:firstLine="709"/>
      </w:pPr>
      <w:rPr>
        <w:sz w:val="28"/>
      </w:rPr>
    </w:lvl>
    <w:lvl w:ilvl="1">
      <w:start w:val="1"/>
      <w:pStyle w:val="2"/>
      <w:numFmt w:val="decimal"/>
      <w:suff w:val="space"/>
      <w:lvlText w:val="%1.%2."/>
      <w:lvlJc w:val="left"/>
      <w:pPr>
        <w:ind w:left="0" w:firstLine="709"/>
      </w:pPr>
      <w:rPr>
        <w:sz w:val="28"/>
      </w:rPr>
    </w:lvl>
    <w:lvl w:ilvl="2">
      <w:start w:val="1"/>
      <w:pStyle w:val="3"/>
      <w:numFmt w:val="decimal"/>
      <w:suff w:val="space"/>
      <w:lvlText w:val="%1.%2.%3."/>
      <w:lvlJc w:val="left"/>
      <w:pPr>
        <w:ind w:left="426" w:firstLine="709"/>
      </w:pPr>
      <w:rPr>
        <w:sz w:val="28"/>
      </w:rPr>
    </w:lvl>
    <w:lvl w:ilvl="3">
      <w:start w:val="1"/>
      <w:pStyle w:val="4"/>
      <w:numFmt w:val="decimal"/>
      <w:suff w:val="space"/>
      <w:lvlText w:val="%1.%2.%3.%4."/>
      <w:lvlJc w:val="left"/>
      <w:pPr>
        <w:ind w:left="0" w:firstLine="709"/>
      </w:pPr>
      <w:rPr>
        <w:sz w:val="28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decimal"/>
      <w:lvlText w:val="%1.%2.%3.%4.%7"/>
      <w:lvlJc w:val="left"/>
      <w:pPr>
        <w:ind w:left="1296" w:hanging="1296"/>
      </w:pPr>
    </w:lvl>
    <w:lvl w:ilvl="7">
      <w:start w:val="1"/>
      <w:pStyle w:val="8"/>
      <w:numFmt w:val="decimal"/>
      <w:lvlText w:val="%1.%2.%3.%4.%7.%8"/>
      <w:lvlJc w:val="left"/>
      <w:pPr>
        <w:ind w:left="1440" w:hanging="1440"/>
      </w:pPr>
    </w:lvl>
    <w:lvl w:ilvl="8">
      <w:start w:val="1"/>
      <w:pStyle w:val="9"/>
      <w:numFmt w:val="decimal"/>
      <w:lvlText w:val="%1.%2.%3.%4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27ee"/>
    <w:pPr>
      <w:widowControl/>
      <w:bidi w:val="0"/>
      <w:ind w:firstLine="709"/>
      <w:jc w:val="both"/>
    </w:pPr>
    <w:rPr>
      <w:rFonts w:ascii="Times New Roman" w:hAnsi="Times New Roman" w:eastAsia="" w:cs="Times New Roman" w:eastAsiaTheme="minorEastAsia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ListNumber"/>
    <w:next w:val="ListNumber"/>
    <w:link w:val="10"/>
    <w:qFormat/>
    <w:rsid w:val="00191b64"/>
    <w:pPr>
      <w:numPr>
        <w:ilvl w:val="0"/>
        <w:numId w:val="1"/>
      </w:numPr>
      <w:spacing w:before="240" w:after="240"/>
      <w:jc w:val="center"/>
      <w:outlineLvl w:val="0"/>
    </w:pPr>
    <w:rPr>
      <w:rFonts w:eastAsia="" w:eastAsiaTheme="majorEastAsia"/>
      <w:b/>
      <w:bCs/>
    </w:rPr>
  </w:style>
  <w:style w:type="paragraph" w:styleId="2">
    <w:name w:val="Heading 2"/>
    <w:basedOn w:val="ListNumber2"/>
    <w:next w:val="ListNumber2"/>
    <w:link w:val="21"/>
    <w:unhideWhenUsed/>
    <w:qFormat/>
    <w:rsid w:val="00191b64"/>
    <w:pPr>
      <w:numPr>
        <w:ilvl w:val="1"/>
        <w:numId w:val="1"/>
      </w:numPr>
      <w:outlineLvl w:val="1"/>
    </w:pPr>
    <w:rPr>
      <w:rFonts w:eastAsia="" w:eastAsiaTheme="majorEastAsia"/>
      <w:bCs/>
    </w:rPr>
  </w:style>
  <w:style w:type="paragraph" w:styleId="3">
    <w:name w:val="Heading 3"/>
    <w:basedOn w:val="ListNumber3"/>
    <w:next w:val="ListNumber3"/>
    <w:link w:val="31"/>
    <w:uiPriority w:val="2"/>
    <w:unhideWhenUsed/>
    <w:qFormat/>
    <w:rsid w:val="00191b64"/>
    <w:pPr>
      <w:numPr>
        <w:ilvl w:val="2"/>
        <w:numId w:val="1"/>
      </w:numPr>
      <w:outlineLvl w:val="2"/>
    </w:pPr>
    <w:rPr>
      <w:rFonts w:eastAsia="" w:eastAsiaTheme="majorEastAsia"/>
      <w:bCs/>
    </w:rPr>
  </w:style>
  <w:style w:type="paragraph" w:styleId="4">
    <w:name w:val="Heading 4"/>
    <w:link w:val="41"/>
    <w:uiPriority w:val="3"/>
    <w:unhideWhenUsed/>
    <w:qFormat/>
    <w:rsid w:val="00191b64"/>
    <w:pPr>
      <w:widowControl/>
      <w:numPr>
        <w:ilvl w:val="3"/>
        <w:numId w:val="1"/>
      </w:numPr>
      <w:bidi w:val="0"/>
      <w:ind w:firstLine="709"/>
      <w:jc w:val="both"/>
      <w:outlineLvl w:val="3"/>
    </w:pPr>
    <w:rPr>
      <w:rFonts w:ascii="Times New Roman" w:hAnsi="Times New Roman" w:eastAsia="" w:cs="Times New Roman" w:eastAsiaTheme="majorEastAsia"/>
      <w:bCs/>
      <w:iCs/>
      <w:color w:val="auto"/>
      <w:kern w:val="0"/>
      <w:sz w:val="28"/>
      <w:szCs w:val="28"/>
      <w:lang w:val="ru-RU" w:eastAsia="en-US" w:bidi="ar-SA"/>
    </w:rPr>
  </w:style>
  <w:style w:type="paragraph" w:styleId="5">
    <w:name w:val="Heading 5"/>
    <w:basedOn w:val="ListNumber"/>
    <w:next w:val="ListNumber5"/>
    <w:link w:val="51"/>
    <w:uiPriority w:val="4"/>
    <w:unhideWhenUsed/>
    <w:qFormat/>
    <w:rsid w:val="00c827ee"/>
    <w:pPr>
      <w:numPr>
        <w:ilvl w:val="0"/>
        <w:numId w:val="1"/>
      </w:numPr>
    </w:pPr>
    <w:rPr>
      <w:rFonts w:eastAsia="Times New Roman" w:cs="" w:cstheme="majorBidi"/>
      <w:lang w:eastAsia="ru-RU"/>
    </w:rPr>
  </w:style>
  <w:style w:type="paragraph" w:styleId="6">
    <w:name w:val="Heading 6"/>
    <w:basedOn w:val="ListNumber5"/>
    <w:next w:val="ListNumber5"/>
    <w:link w:val="60"/>
    <w:uiPriority w:val="5"/>
    <w:unhideWhenUsed/>
    <w:qFormat/>
    <w:rsid w:val="00c827ee"/>
    <w:pPr>
      <w:numPr>
        <w:ilvl w:val="0"/>
        <w:numId w:val="1"/>
      </w:numPr>
      <w:spacing w:before="240" w:after="120"/>
    </w:pPr>
    <w:rPr>
      <w:rFonts w:eastAsia="Times New Roman" w:cs="" w:cstheme="majorBidi"/>
      <w:iCs/>
      <w:lang w:eastAsia="ru-RU"/>
    </w:rPr>
  </w:style>
  <w:style w:type="paragraph" w:styleId="7">
    <w:name w:val="Heading 7"/>
    <w:basedOn w:val="Normal"/>
    <w:next w:val="Normal"/>
    <w:link w:val="70"/>
    <w:uiPriority w:val="99"/>
    <w:semiHidden/>
    <w:unhideWhenUsed/>
    <w:qFormat/>
    <w:rsid w:val="00387a03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c827ee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bidi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c827ee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0"/>
    <w:qFormat/>
    <w:rsid w:val="00191b64"/>
    <w:rPr>
      <w:rFonts w:ascii="Times New Roman" w:hAnsi="Times New Roman" w:eastAsia="" w:cs="Times New Roman" w:eastAsiaTheme="majorEastAsia"/>
      <w:bCs/>
      <w:sz w:val="28"/>
      <w:szCs w:val="28"/>
    </w:rPr>
  </w:style>
  <w:style w:type="character" w:styleId="31" w:customStyle="1">
    <w:name w:val="Заголовок 3 Знак"/>
    <w:basedOn w:val="DefaultParagraphFont"/>
    <w:link w:val="30"/>
    <w:uiPriority w:val="2"/>
    <w:qFormat/>
    <w:rsid w:val="00c827ee"/>
    <w:rPr>
      <w:rFonts w:ascii="Times New Roman" w:hAnsi="Times New Roman" w:eastAsia="" w:cs="Times New Roman" w:eastAsiaTheme="majorEastAsia"/>
      <w:bCs/>
      <w:sz w:val="28"/>
      <w:szCs w:val="28"/>
    </w:rPr>
  </w:style>
  <w:style w:type="character" w:styleId="11" w:customStyle="1">
    <w:name w:val="Заголовок 1 Знак"/>
    <w:basedOn w:val="DefaultParagraphFont"/>
    <w:link w:val="1"/>
    <w:qFormat/>
    <w:rsid w:val="00c827ee"/>
    <w:rPr>
      <w:rFonts w:ascii="Times New Roman" w:hAnsi="Times New Roman" w:eastAsia="" w:cs="Times New Roman" w:eastAsiaTheme="majorEastAsia"/>
      <w:b/>
      <w:bCs/>
      <w:sz w:val="28"/>
      <w:szCs w:val="28"/>
    </w:rPr>
  </w:style>
  <w:style w:type="character" w:styleId="41" w:customStyle="1">
    <w:name w:val="Заголовок 4 Знак"/>
    <w:basedOn w:val="DefaultParagraphFont"/>
    <w:link w:val="40"/>
    <w:uiPriority w:val="3"/>
    <w:qFormat/>
    <w:rsid w:val="00c827ee"/>
    <w:rPr>
      <w:rFonts w:ascii="Times New Roman" w:hAnsi="Times New Roman" w:eastAsia="" w:cs="Times New Roman" w:eastAsiaTheme="majorEastAsia"/>
      <w:bCs/>
      <w:iCs/>
      <w:sz w:val="28"/>
      <w:szCs w:val="28"/>
    </w:rPr>
  </w:style>
  <w:style w:type="character" w:styleId="Style5" w:customStyle="1">
    <w:name w:val="Заголовок документа Знак"/>
    <w:basedOn w:val="21"/>
    <w:link w:val="a4"/>
    <w:uiPriority w:val="7"/>
    <w:qFormat/>
    <w:rsid w:val="00565f58"/>
    <w:rPr>
      <w:b/>
      <w:bCs/>
      <w:lang w:eastAsia="ru-RU"/>
    </w:rPr>
  </w:style>
  <w:style w:type="character" w:styleId="51" w:customStyle="1">
    <w:name w:val="Заголовок 5 Знак"/>
    <w:basedOn w:val="DefaultParagraphFont"/>
    <w:link w:val="50"/>
    <w:uiPriority w:val="4"/>
    <w:qFormat/>
    <w:rsid w:val="00c827ee"/>
    <w:rPr>
      <w:rFonts w:ascii="Times New Roman" w:hAnsi="Times New Roman" w:eastAsia="Times New Roman" w:cs="" w:cstheme="majorBidi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uiPriority w:val="5"/>
    <w:qFormat/>
    <w:rsid w:val="00c827ee"/>
    <w:rPr>
      <w:rFonts w:ascii="Times New Roman" w:hAnsi="Times New Roman" w:eastAsia="Times New Roman" w:cs="" w:cstheme="majorBidi"/>
      <w:iCs/>
      <w:sz w:val="28"/>
      <w:szCs w:val="28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387a03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  <w:szCs w:val="28"/>
    </w:rPr>
  </w:style>
  <w:style w:type="character" w:styleId="42" w:customStyle="1">
    <w:name w:val="Раздел 4 маркированный Знак"/>
    <w:basedOn w:val="41"/>
    <w:link w:val="4"/>
    <w:qFormat/>
    <w:rsid w:val="00c827ee"/>
    <w:rPr>
      <w:bCs/>
      <w:iCs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c827ee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bidi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c827e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bidi="en-US"/>
    </w:rPr>
  </w:style>
  <w:style w:type="character" w:styleId="Style6" w:customStyle="1">
    <w:name w:val="Абзац списка Знак"/>
    <w:link w:val="a6"/>
    <w:uiPriority w:val="34"/>
    <w:qFormat/>
    <w:locked/>
    <w:rsid w:val="00c827ee"/>
    <w:rPr>
      <w:rFonts w:ascii="Times New Roman" w:hAnsi="Times New Roman" w:eastAsia="Times New Roman" w:cs="Times New Roman"/>
      <w:sz w:val="28"/>
      <w:szCs w:val="28"/>
    </w:rPr>
  </w:style>
  <w:style w:type="character" w:styleId="111" w:customStyle="1">
    <w:name w:val="Заголовок 111 Знак"/>
    <w:basedOn w:val="DefaultParagraphFont"/>
    <w:link w:val="111"/>
    <w:qFormat/>
    <w:rsid w:val="00c827ee"/>
    <w:rPr>
      <w:rFonts w:ascii="Times New Roman" w:hAnsi="Times New Roman" w:eastAsia="Times New Roman" w:cs="Times New Roman"/>
      <w:b/>
      <w:color w:val="00000A"/>
      <w:sz w:val="28"/>
      <w:szCs w:val="28"/>
      <w:lang w:eastAsia="ru-RU"/>
    </w:rPr>
  </w:style>
  <w:style w:type="character" w:styleId="Style7">
    <w:name w:val="Интернет-ссылка"/>
    <w:rPr>
      <w:color w:val="000080"/>
      <w:u w:val="single"/>
      <w:lang w:val="zxx" w:eastAsia="zxx" w:bidi="zxx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ListNumber">
    <w:name w:val="List Number"/>
    <w:basedOn w:val="Normal"/>
    <w:uiPriority w:val="99"/>
    <w:semiHidden/>
    <w:unhideWhenUsed/>
    <w:qFormat/>
    <w:rsid w:val="00b25613"/>
    <w:pPr>
      <w:spacing w:before="0" w:after="0"/>
      <w:contextualSpacing/>
    </w:pPr>
    <w:rPr/>
  </w:style>
  <w:style w:type="paragraph" w:styleId="Style13" w:customStyle="1">
    <w:name w:val="Заголовок документа"/>
    <w:next w:val="1"/>
    <w:link w:val="a5"/>
    <w:uiPriority w:val="7"/>
    <w:qFormat/>
    <w:rsid w:val="00565f58"/>
    <w:pPr>
      <w:widowControl/>
      <w:bidi w:val="0"/>
      <w:ind w:hanging="0"/>
      <w:jc w:val="center"/>
    </w:pPr>
    <w:rPr>
      <w:rFonts w:ascii="Times New Roman" w:hAnsi="Times New Roman" w:eastAsia="" w:cs="Times New Roman" w:eastAsiaTheme="majorEastAsia"/>
      <w:b/>
      <w:bCs/>
      <w:color w:val="auto"/>
      <w:kern w:val="0"/>
      <w:sz w:val="28"/>
      <w:szCs w:val="28"/>
      <w:lang w:eastAsia="ru-RU" w:val="ru-RU" w:bidi="ar-SA"/>
    </w:rPr>
  </w:style>
  <w:style w:type="paragraph" w:styleId="43" w:customStyle="1">
    <w:name w:val="Раздел 4 маркированный"/>
    <w:basedOn w:val="4"/>
    <w:link w:val="42"/>
    <w:qFormat/>
    <w:rsid w:val="00c827ee"/>
    <w:pPr>
      <w:numPr>
        <w:ilvl w:val="0"/>
        <w:numId w:val="0"/>
      </w:numPr>
      <w:ind w:firstLine="709"/>
    </w:pPr>
    <w:rPr/>
  </w:style>
  <w:style w:type="paragraph" w:styleId="ListNumber2">
    <w:name w:val="List Number 2"/>
    <w:basedOn w:val="Normal"/>
    <w:uiPriority w:val="99"/>
    <w:semiHidden/>
    <w:unhideWhenUsed/>
    <w:qFormat/>
    <w:rsid w:val="00c827ee"/>
    <w:p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c827ee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c827ee"/>
    <w:pPr>
      <w:spacing w:before="0" w:after="0"/>
      <w:contextualSpacing/>
    </w:pPr>
    <w:rPr/>
  </w:style>
  <w:style w:type="paragraph" w:styleId="ListParagraph">
    <w:name w:val="List Paragraph"/>
    <w:basedOn w:val="Normal"/>
    <w:link w:val="a7"/>
    <w:uiPriority w:val="34"/>
    <w:qFormat/>
    <w:rsid w:val="00c827ee"/>
    <w:pPr>
      <w:spacing w:before="0" w:after="0"/>
      <w:ind w:left="720" w:firstLine="709"/>
      <w:contextualSpacing/>
    </w:pPr>
    <w:rPr>
      <w:rFonts w:eastAsia="Times New Roman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c827ee"/>
    <w:pPr>
      <w:numPr>
        <w:ilvl w:val="0"/>
        <w:numId w:val="0"/>
      </w:numPr>
      <w:spacing w:lineRule="auto" w:line="276" w:before="480" w:after="240"/>
      <w:ind w:firstLine="709"/>
      <w:jc w:val="left"/>
    </w:pPr>
    <w:rPr>
      <w:rFonts w:ascii="Cambria" w:hAnsi="Cambria" w:cs="" w:asciiTheme="majorHAnsi" w:cstheme="majorBidi" w:hAnsiTheme="majorHAnsi"/>
      <w:color w:val="365F91" w:themeColor="accent1" w:themeShade="bf"/>
    </w:rPr>
  </w:style>
  <w:style w:type="paragraph" w:styleId="1111" w:customStyle="1">
    <w:name w:val="Заголовок 111"/>
    <w:basedOn w:val="1"/>
    <w:link w:val="1110"/>
    <w:qFormat/>
    <w:rsid w:val="00c827ee"/>
    <w:pPr>
      <w:keepNext w:val="true"/>
      <w:numPr>
        <w:ilvl w:val="0"/>
        <w:numId w:val="0"/>
      </w:numPr>
      <w:tabs>
        <w:tab w:val="clear" w:pos="708"/>
        <w:tab w:val="left" w:pos="1134" w:leader="none"/>
      </w:tabs>
      <w:suppressAutoHyphens w:val="true"/>
      <w:spacing w:lineRule="auto" w:line="360" w:before="240" w:after="120"/>
      <w:ind w:left="1434" w:hanging="357"/>
      <w:jc w:val="left"/>
    </w:pPr>
    <w:rPr>
      <w:rFonts w:eastAsia="Times New Roman"/>
      <w:bCs w:val="false"/>
      <w:color w:val="00000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c.kadastr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Application>LibreOffice/6.3.3.2$Windows_X86_64 LibreOffice_project/a64200df03143b798afd1ec74a12ab50359878ed</Application>
  <Pages>1</Pages>
  <Words>175</Words>
  <Characters>1300</Characters>
  <CharactersWithSpaces>1475</CharactersWithSpaces>
  <Paragraphs>4</Paragraphs>
  <Company>филиал ФГБУ "ФКП Росреестра" по 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2017-10-30T05:34:00Z</dcterms:created>
  <dc:creator>Ивченко Иван Александрович</dc:creator>
  <dc:description/>
  <dc:language>ru-RU</dc:language>
  <cp:lastModifiedBy/>
  <dcterms:modified xsi:type="dcterms:W3CDTF">2020-04-07T13:42:24Z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филиал ФГБУ "ФКП Росреестра" по 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